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398"/>
        <w:gridCol w:w="196"/>
        <w:gridCol w:w="33"/>
        <w:gridCol w:w="196"/>
        <w:gridCol w:w="513"/>
        <w:gridCol w:w="196"/>
        <w:gridCol w:w="433"/>
        <w:gridCol w:w="196"/>
        <w:gridCol w:w="33"/>
        <w:gridCol w:w="196"/>
        <w:gridCol w:w="513"/>
        <w:gridCol w:w="196"/>
        <w:gridCol w:w="418"/>
        <w:gridCol w:w="196"/>
        <w:gridCol w:w="33"/>
        <w:gridCol w:w="196"/>
        <w:gridCol w:w="513"/>
        <w:gridCol w:w="196"/>
        <w:gridCol w:w="418"/>
        <w:gridCol w:w="195"/>
        <w:gridCol w:w="34"/>
        <w:gridCol w:w="161"/>
        <w:gridCol w:w="38"/>
        <w:gridCol w:w="195"/>
        <w:gridCol w:w="315"/>
        <w:gridCol w:w="196"/>
        <w:gridCol w:w="194"/>
      </w:tblGrid>
      <w:tr w:rsidR="00EC0C5D" w:rsidRPr="00765750" w:rsidTr="00727F73">
        <w:trPr>
          <w:gridBefore w:val="1"/>
          <w:gridAfter w:val="1"/>
          <w:wBefore w:w="1134" w:type="dxa"/>
          <w:wAfter w:w="194" w:type="dxa"/>
          <w:trHeight w:val="300"/>
          <w:jc w:val="center"/>
        </w:trPr>
        <w:tc>
          <w:tcPr>
            <w:tcW w:w="10203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МЕЖДИНЕН СЪКРАТЕН ОТЧЕТ З</w:t>
            </w:r>
            <w:r w:rsidR="00F96FA7"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А ФИНАНСОВОТО СЪСТОЯНИЕ</w:t>
            </w:r>
          </w:p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Приложение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B10BFC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31.12.2021</w:t>
            </w:r>
            <w:r w:rsidR="00EC0C5D"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31.12.2020 г.</w:t>
            </w: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36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АКТИВ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BGN'000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BGN'000</w:t>
            </w: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Вземания по договори за цесии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C441BC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 xml:space="preserve">              -</w:t>
            </w:r>
            <w:r w:rsidR="00EC0C5D"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394</w:t>
            </w: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EC0C5D" w:rsidRPr="00765750" w:rsidTr="00CF5D04">
        <w:trPr>
          <w:gridBefore w:val="1"/>
          <w:gridAfter w:val="7"/>
          <w:wBefore w:w="1134" w:type="dxa"/>
          <w:wAfter w:w="1133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Търговски и други вземания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031A8E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 xml:space="preserve">              -</w:t>
            </w:r>
            <w:r w:rsidR="00EC0C5D"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765750" w:rsidRDefault="00EC0C5D" w:rsidP="00F96FA7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10 </w:t>
            </w:r>
          </w:p>
        </w:tc>
        <w:tc>
          <w:tcPr>
            <w:tcW w:w="195" w:type="dxa"/>
            <w:vAlign w:val="center"/>
            <w:hideMark/>
          </w:tcPr>
          <w:p w:rsidR="00EC0C5D" w:rsidRPr="00765750" w:rsidRDefault="00EC0C5D" w:rsidP="00765750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682286">
        <w:trPr>
          <w:gridBefore w:val="1"/>
          <w:gridAfter w:val="7"/>
          <w:wBefore w:w="1134" w:type="dxa"/>
          <w:wAfter w:w="1133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174387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>Предоставени аванси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 xml:space="preserve">              2</w:t>
            </w: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 xml:space="preserve">              -</w:t>
            </w: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7"/>
          <w:wBefore w:w="1134" w:type="dxa"/>
          <w:wAfter w:w="1133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Пари и парични еквиваленти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 xml:space="preserve">              1 303</w:t>
            </w: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972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7"/>
          <w:wBefore w:w="1134" w:type="dxa"/>
          <w:wAfter w:w="1133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7"/>
          <w:wBefore w:w="1134" w:type="dxa"/>
          <w:wAfter w:w="1133" w:type="dxa"/>
          <w:trHeight w:val="33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Общо 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1 305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1 376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7"/>
          <w:wBefore w:w="1134" w:type="dxa"/>
          <w:wAfter w:w="1133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7"/>
          <w:wBefore w:w="1134" w:type="dxa"/>
          <w:wAfter w:w="1133" w:type="dxa"/>
          <w:trHeight w:val="330"/>
          <w:jc w:val="center"/>
        </w:trPr>
        <w:tc>
          <w:tcPr>
            <w:tcW w:w="43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Общо активи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1 305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1 376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7"/>
          <w:wBefore w:w="1134" w:type="dxa"/>
          <w:wAfter w:w="1133" w:type="dxa"/>
          <w:trHeight w:val="31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Собствен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3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Акционерен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>8</w:t>
            </w:r>
            <w:r w:rsidR="00031A8E" w:rsidRPr="00765750">
              <w:rPr>
                <w:rFonts w:ascii="Arial Narrow" w:eastAsia="Times New Roman" w:hAnsi="Arial Narrow" w:cstheme="minorHAnsi"/>
                <w:lang w:eastAsia="bg-BG"/>
              </w:rPr>
              <w:t>.1.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1 500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1 500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Регистриран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1 500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1 500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255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Резерви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>8</w:t>
            </w:r>
            <w:r w:rsidR="00031A8E" w:rsidRPr="00765750">
              <w:rPr>
                <w:rFonts w:ascii="Arial Narrow" w:eastAsia="Times New Roman" w:hAnsi="Arial Narrow" w:cstheme="minorHAnsi"/>
                <w:lang w:eastAsia="bg-BG"/>
              </w:rPr>
              <w:t>.2.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   10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   10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22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Финансов резултат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(206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(135)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6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Натрупани загуби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(135)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 (37)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Финансов резултат за периода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</w:t>
            </w:r>
            <w:r w:rsidRPr="00765750">
              <w:rPr>
                <w:rFonts w:ascii="Arial Narrow" w:eastAsia="Times New Roman" w:hAnsi="Arial Narrow" w:cstheme="minorHAnsi"/>
                <w:lang w:val="en-US" w:eastAsia="bg-BG"/>
              </w:rPr>
              <w:t xml:space="preserve">  </w:t>
            </w:r>
            <w:r>
              <w:rPr>
                <w:rFonts w:ascii="Arial Narrow" w:eastAsia="Times New Roman" w:hAnsi="Arial Narrow" w:cstheme="minorHAnsi"/>
                <w:lang w:eastAsia="bg-BG"/>
              </w:rPr>
              <w:t xml:space="preserve">   (71</w:t>
            </w:r>
            <w:r w:rsidRPr="00765750">
              <w:rPr>
                <w:rFonts w:ascii="Arial Narrow" w:eastAsia="Times New Roman" w:hAnsi="Arial Narrow" w:cstheme="minorHAnsi"/>
                <w:lang w:eastAsia="bg-BG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 (98)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Общо собствен капитал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1 304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1 375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5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3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Текущи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Търговски и други задължения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>
              <w:rPr>
                <w:rFonts w:ascii="Arial Narrow" w:eastAsia="Times New Roman" w:hAnsi="Arial Narrow" w:cstheme="minorHAnsi"/>
                <w:lang w:eastAsia="bg-BG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    1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 xml:space="preserve">                  1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6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3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Общо текущи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     1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     1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80"/>
          <w:jc w:val="center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80"/>
          <w:jc w:val="center"/>
        </w:trPr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Общо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     1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      1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180"/>
          <w:jc w:val="center"/>
        </w:trPr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CF5D04">
        <w:trPr>
          <w:gridBefore w:val="1"/>
          <w:gridAfter w:val="5"/>
          <w:wBefore w:w="1134" w:type="dxa"/>
          <w:wAfter w:w="938" w:type="dxa"/>
          <w:trHeight w:val="330"/>
          <w:jc w:val="center"/>
        </w:trPr>
        <w:tc>
          <w:tcPr>
            <w:tcW w:w="43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Сума на собствен капитал и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1 305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            1 376 </w:t>
            </w: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727F73">
        <w:trPr>
          <w:gridAfter w:val="3"/>
          <w:wAfter w:w="705" w:type="dxa"/>
          <w:trHeight w:val="49"/>
          <w:jc w:val="center"/>
        </w:trPr>
        <w:tc>
          <w:tcPr>
            <w:tcW w:w="5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9" w:type="dxa"/>
            <w:gridSpan w:val="2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5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727F73">
        <w:trPr>
          <w:gridBefore w:val="1"/>
          <w:wBefore w:w="1134" w:type="dxa"/>
          <w:trHeight w:val="622"/>
          <w:jc w:val="center"/>
        </w:trPr>
        <w:tc>
          <w:tcPr>
            <w:tcW w:w="5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bg-BG"/>
              </w:rPr>
            </w:pP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color w:val="000000"/>
                <w:lang w:eastAsia="bg-BG"/>
              </w:rPr>
              <w:t>Изпълнителен директор: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  <w:t xml:space="preserve"> * </w:t>
            </w: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Иван Пирински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  <w:t xml:space="preserve"> </w:t>
            </w: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Съставител: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  <w:t>пр</w:t>
            </w: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Елка Стоилова</w:t>
            </w:r>
            <w:r w:rsidRPr="00765750">
              <w:rPr>
                <w:rFonts w:ascii="Arial Narrow" w:eastAsia="Times New Roman" w:hAnsi="Arial Narrow" w:cstheme="minorHAnsi"/>
                <w:b/>
                <w:bCs/>
                <w:color w:val="FFFFFF"/>
                <w:lang w:eastAsia="bg-BG"/>
              </w:rPr>
              <w:t xml:space="preserve">класифициран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4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765750" w:rsidTr="00727F73">
        <w:trPr>
          <w:gridBefore w:val="1"/>
          <w:wBefore w:w="1134" w:type="dxa"/>
          <w:trHeight w:val="300"/>
          <w:jc w:val="center"/>
        </w:trPr>
        <w:tc>
          <w:tcPr>
            <w:tcW w:w="5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</w:p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lang w:eastAsia="bg-BG"/>
              </w:rPr>
              <w:t xml:space="preserve">София, </w:t>
            </w:r>
            <w:r w:rsidR="002B5B20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25</w:t>
            </w:r>
            <w:r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>януари 2022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0000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  <w:r w:rsidRPr="00765750">
              <w:rPr>
                <w:rFonts w:ascii="Arial Narrow" w:eastAsia="Times New Roman" w:hAnsi="Arial Narrow" w:cstheme="minorHAnsi"/>
                <w:lang w:eastAsia="bg-BG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  <w:tc>
          <w:tcPr>
            <w:tcW w:w="194" w:type="dxa"/>
            <w:vAlign w:val="center"/>
            <w:hideMark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theme="minorHAnsi"/>
                <w:lang w:eastAsia="bg-BG"/>
              </w:rPr>
            </w:pPr>
          </w:p>
        </w:tc>
      </w:tr>
      <w:tr w:rsidR="00031A8E" w:rsidRPr="00EC0C5D" w:rsidTr="00727F73">
        <w:trPr>
          <w:gridAfter w:val="4"/>
          <w:wAfter w:w="900" w:type="dxa"/>
          <w:trHeight w:val="300"/>
          <w:jc w:val="center"/>
        </w:trPr>
        <w:tc>
          <w:tcPr>
            <w:tcW w:w="106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Default="00031A8E" w:rsidP="00031A8E">
            <w:pPr>
              <w:spacing w:after="0" w:line="240" w:lineRule="auto"/>
              <w:ind w:left="1064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  <w:p w:rsidR="00031A8E" w:rsidRDefault="00031A8E" w:rsidP="00031A8E">
            <w:pPr>
              <w:spacing w:after="0" w:line="240" w:lineRule="auto"/>
              <w:ind w:left="1064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  <w:p w:rsidR="00031A8E" w:rsidRPr="00EC0C5D" w:rsidRDefault="00031A8E" w:rsidP="00031A8E">
            <w:pPr>
              <w:spacing w:after="0" w:line="240" w:lineRule="auto"/>
              <w:ind w:left="1064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МЕЖДИНЕН СЪКРАТЕН ОТЧЕТ ЗА ПЕЧАЛБАТА ИЛИ ЗАГУБАТА </w:t>
            </w: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И ДРУГИЯ  </w:t>
            </w:r>
            <w:r w:rsidRPr="00765750">
              <w:rPr>
                <w:rFonts w:ascii="Arial Narrow" w:eastAsia="Times New Roman" w:hAnsi="Arial Narrow" w:cs="Arial"/>
                <w:b/>
                <w:bCs/>
                <w:lang w:eastAsia="bg-BG"/>
              </w:rPr>
              <w:t>ВСЕОБХВАТЕН ДОХОД</w:t>
            </w:r>
          </w:p>
        </w:tc>
      </w:tr>
      <w:tr w:rsidR="00031A8E" w:rsidRPr="00765750" w:rsidTr="00727F73">
        <w:trPr>
          <w:gridAfter w:val="4"/>
          <w:wAfter w:w="900" w:type="dxa"/>
          <w:trHeight w:val="300"/>
          <w:jc w:val="center"/>
        </w:trPr>
        <w:tc>
          <w:tcPr>
            <w:tcW w:w="106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765750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1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>31.12.2021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>31.12.2020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1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Приложение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BGN'000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BGN'000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1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15"/>
          <w:jc w:val="center"/>
        </w:trPr>
        <w:tc>
          <w:tcPr>
            <w:tcW w:w="4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Cs/>
                <w:lang w:eastAsia="bg-BG"/>
              </w:rPr>
              <w:t xml:space="preserve">Приходи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 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   16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B1C81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4</w:t>
            </w:r>
            <w:r w:rsidR="00031A8E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   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6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6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Разходи за външни услуги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(39</w:t>
            </w:r>
            <w:r w:rsidRPr="00EC0C5D">
              <w:rPr>
                <w:rFonts w:ascii="Arial Narrow" w:eastAsia="Times New Roman" w:hAnsi="Arial Narrow" w:cs="Arial"/>
                <w:lang w:eastAsia="bg-BG"/>
              </w:rPr>
              <w:t xml:space="preserve">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  (58</w:t>
            </w:r>
            <w:r w:rsidRPr="00EC0C5D">
              <w:rPr>
                <w:rFonts w:ascii="Arial Narrow" w:eastAsia="Times New Roman" w:hAnsi="Arial Narrow" w:cs="Arial"/>
                <w:lang w:eastAsia="bg-BG"/>
              </w:rPr>
              <w:t xml:space="preserve">) 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6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Разходи за заплати и осигуровки на персонала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(44</w:t>
            </w:r>
            <w:r w:rsidRPr="00EC0C5D">
              <w:rPr>
                <w:rFonts w:ascii="Arial Narrow" w:eastAsia="Times New Roman" w:hAnsi="Arial Narrow" w:cs="Arial"/>
                <w:lang w:eastAsia="bg-BG"/>
              </w:rPr>
              <w:t xml:space="preserve">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(44</w:t>
            </w:r>
            <w:r w:rsidRPr="00EC0C5D">
              <w:rPr>
                <w:rFonts w:ascii="Arial Narrow" w:eastAsia="Times New Roman" w:hAnsi="Arial Narrow" w:cs="Arial"/>
                <w:lang w:eastAsia="bg-BG"/>
              </w:rPr>
              <w:t xml:space="preserve">) 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C441BC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highlight w:val="cy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60"/>
          <w:jc w:val="center"/>
        </w:trPr>
        <w:tc>
          <w:tcPr>
            <w:tcW w:w="4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Печалба / загуба от оперативна дейност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 (67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B1C81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(98</w:t>
            </w:r>
            <w:r w:rsidR="00031A8E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) 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DA6DF3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bg-BG"/>
              </w:rPr>
            </w:pPr>
            <w:r w:rsidRPr="00DA6DF3">
              <w:rPr>
                <w:rFonts w:ascii="Arial Narrow" w:eastAsia="Times New Roman" w:hAnsi="Arial Narrow" w:cs="Arial"/>
                <w:bCs/>
                <w:lang w:eastAsia="bg-BG"/>
              </w:rPr>
              <w:t>Финансови разходи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CF5CC8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>13</w:t>
            </w:r>
            <w:bookmarkStart w:id="0" w:name="_GoBack"/>
            <w:bookmarkEnd w:id="0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C50D48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n-US"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>(4)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402"/>
          <w:jc w:val="center"/>
        </w:trPr>
        <w:tc>
          <w:tcPr>
            <w:tcW w:w="4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Резултат преди данъци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(71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B1C81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(98</w:t>
            </w:r>
            <w:r w:rsidR="00031A8E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 xml:space="preserve">Разходи за данъци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EC0C5D">
              <w:rPr>
                <w:rFonts w:ascii="Arial Narrow" w:eastAsia="Times New Roman" w:hAnsi="Arial Narrow" w:cs="Times New Roman"/>
                <w:lang w:eastAsia="bg-BG"/>
              </w:rPr>
              <w:t>-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EC0C5D">
              <w:rPr>
                <w:rFonts w:ascii="Arial Narrow" w:eastAsia="Times New Roman" w:hAnsi="Arial Narrow" w:cs="Times New Roman"/>
                <w:lang w:eastAsia="bg-BG"/>
              </w:rPr>
              <w:t>-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1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402"/>
          <w:jc w:val="center"/>
        </w:trPr>
        <w:tc>
          <w:tcPr>
            <w:tcW w:w="4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Загуба за периода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(71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31A8E" w:rsidRPr="00EC0C5D" w:rsidRDefault="000B1C81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(98</w:t>
            </w:r>
            <w:r w:rsidR="00031A8E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402"/>
          <w:jc w:val="center"/>
        </w:trPr>
        <w:tc>
          <w:tcPr>
            <w:tcW w:w="4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402"/>
          <w:jc w:val="center"/>
        </w:trPr>
        <w:tc>
          <w:tcPr>
            <w:tcW w:w="4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Общо всеобхватен доход за периода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>(71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</w:tcPr>
          <w:p w:rsidR="00031A8E" w:rsidRPr="00EC0C5D" w:rsidRDefault="000B1C81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>(98</w:t>
            </w:r>
            <w:r w:rsidR="00031A8E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00"/>
          <w:jc w:val="center"/>
        </w:trPr>
        <w:tc>
          <w:tcPr>
            <w:tcW w:w="5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</w:p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</w:p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</w:p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0000FF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FF"/>
                <w:lang w:eastAsia="bg-BG"/>
              </w:rPr>
              <w:t xml:space="preserve">  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765750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Изпълнителен директор</w:t>
            </w:r>
            <w:r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Иван Пирински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25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Съставител: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229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Елка Стоилова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6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FF0000"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031A8E" w:rsidRPr="00EC0C5D" w:rsidTr="00CF5D04">
        <w:trPr>
          <w:gridBefore w:val="1"/>
          <w:gridAfter w:val="8"/>
          <w:wBefore w:w="1134" w:type="dxa"/>
          <w:wAfter w:w="1328" w:type="dxa"/>
          <w:trHeight w:val="300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София, </w:t>
            </w:r>
            <w:r w:rsidR="002B5B20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25</w:t>
            </w:r>
            <w:r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>януари 2022</w:t>
            </w: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A8E" w:rsidRPr="00EC0C5D" w:rsidRDefault="00031A8E" w:rsidP="00031A8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</w:tbl>
    <w:p w:rsidR="00EC0C5D" w:rsidRPr="00765750" w:rsidRDefault="00EC0C5D">
      <w:pPr>
        <w:rPr>
          <w:rFonts w:ascii="Arial Narrow" w:hAnsi="Arial Narrow"/>
        </w:rPr>
      </w:pPr>
    </w:p>
    <w:p w:rsidR="00EC0C5D" w:rsidRPr="00765750" w:rsidRDefault="00EC0C5D">
      <w:pPr>
        <w:rPr>
          <w:rFonts w:ascii="Arial Narrow" w:hAnsi="Arial Narrow"/>
        </w:rPr>
      </w:pPr>
    </w:p>
    <w:p w:rsidR="00EC0C5D" w:rsidRPr="00765750" w:rsidRDefault="00EC0C5D">
      <w:pPr>
        <w:rPr>
          <w:rFonts w:ascii="Arial Narrow" w:hAnsi="Arial Narrow"/>
        </w:rPr>
      </w:pPr>
    </w:p>
    <w:p w:rsidR="00EC0C5D" w:rsidRPr="00765750" w:rsidRDefault="00EC0C5D">
      <w:pPr>
        <w:rPr>
          <w:rFonts w:ascii="Arial Narrow" w:hAnsi="Arial Narrow"/>
        </w:rPr>
      </w:pPr>
    </w:p>
    <w:p w:rsidR="00EC0C5D" w:rsidRPr="00765750" w:rsidRDefault="00EC0C5D">
      <w:pPr>
        <w:rPr>
          <w:rFonts w:ascii="Arial Narrow" w:hAnsi="Arial Narrow"/>
        </w:rPr>
      </w:pPr>
    </w:p>
    <w:p w:rsidR="00EC0C5D" w:rsidRPr="00765750" w:rsidRDefault="00EC0C5D">
      <w:pPr>
        <w:rPr>
          <w:rFonts w:ascii="Arial Narrow" w:hAnsi="Arial Narrow"/>
        </w:rPr>
      </w:pPr>
    </w:p>
    <w:p w:rsidR="00F96FA7" w:rsidRDefault="00F96FA7">
      <w:pPr>
        <w:rPr>
          <w:rFonts w:ascii="Arial Narrow" w:hAnsi="Arial Narrow"/>
        </w:rPr>
      </w:pPr>
    </w:p>
    <w:p w:rsidR="00E0511F" w:rsidRPr="00765750" w:rsidRDefault="00E0511F">
      <w:pPr>
        <w:rPr>
          <w:rFonts w:ascii="Arial Narrow" w:hAnsi="Arial Narrow"/>
        </w:rPr>
      </w:pPr>
    </w:p>
    <w:p w:rsidR="00F96FA7" w:rsidRPr="00765750" w:rsidRDefault="00F96FA7">
      <w:pPr>
        <w:rPr>
          <w:rFonts w:ascii="Arial Narrow" w:hAnsi="Arial Narrow"/>
        </w:rPr>
      </w:pPr>
    </w:p>
    <w:tbl>
      <w:tblPr>
        <w:tblW w:w="111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9212"/>
        <w:gridCol w:w="851"/>
        <w:gridCol w:w="142"/>
      </w:tblGrid>
      <w:tr w:rsidR="00EC0C5D" w:rsidRPr="00EC0C5D" w:rsidTr="00A30025">
        <w:trPr>
          <w:gridAfter w:val="2"/>
          <w:wAfter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A30025">
            <w:pPr>
              <w:spacing w:after="0" w:line="240" w:lineRule="auto"/>
              <w:ind w:left="923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lastRenderedPageBreak/>
              <w:t>МЕЖДИНЕН СЪКРАТЕН ОТЧЕТ ЗА ПРОМЕНИ</w:t>
            </w:r>
            <w:r w:rsidR="00F96FA7" w:rsidRPr="00765750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ТЕ В СОБСТВЕНИЯ КАПИТАЛ </w:t>
            </w:r>
          </w:p>
        </w:tc>
      </w:tr>
      <w:tr w:rsidR="00EC0C5D" w:rsidRPr="00EC0C5D" w:rsidTr="00A30025">
        <w:trPr>
          <w:gridAfter w:val="2"/>
          <w:wAfter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A30025">
        <w:trPr>
          <w:gridBefore w:val="1"/>
          <w:gridAfter w:val="1"/>
          <w:wBefore w:w="851" w:type="dxa"/>
          <w:wAfter w:w="142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  <w:tbl>
            <w:tblPr>
              <w:tblW w:w="9811" w:type="dxa"/>
              <w:tblInd w:w="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239"/>
              <w:gridCol w:w="1399"/>
              <w:gridCol w:w="191"/>
              <w:gridCol w:w="1321"/>
              <w:gridCol w:w="239"/>
              <w:gridCol w:w="1552"/>
              <w:gridCol w:w="239"/>
              <w:gridCol w:w="1627"/>
            </w:tblGrid>
            <w:tr w:rsidR="00EC0C5D" w:rsidRPr="00EC0C5D" w:rsidTr="00C45B90">
              <w:trPr>
                <w:trHeight w:val="102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Основен капитал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Премии от емисии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Натрупани печалби/</w:t>
                  </w:r>
                  <w:r w:rsidR="009A7AFE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 xml:space="preserve"> </w:t>
                  </w: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загуби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Общо собствен капитал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 </w:t>
                  </w:r>
                </w:p>
              </w:tc>
            </w:tr>
            <w:tr w:rsidR="00EC0C5D" w:rsidRPr="00EC0C5D" w:rsidTr="00C45B90">
              <w:trPr>
                <w:trHeight w:val="315"/>
              </w:trPr>
              <w:tc>
                <w:tcPr>
                  <w:tcW w:w="30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C45B90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Салдо към 1.01.2020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г. 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C45B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</w:t>
                  </w:r>
                  <w:r w:rsidR="00C45B90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500</w:t>
                  </w: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67484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</w:t>
                  </w:r>
                  <w:r w:rsidR="00674844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10</w:t>
                  </w: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C45B90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(37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C45B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   </w:t>
                  </w:r>
                  <w:r w:rsidR="00C45B90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463</w:t>
                  </w: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Емисия на собствен капитал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C45B90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1000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C45B90" w:rsidP="0067484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10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C45B90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(98)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C45B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 xml:space="preserve">                 </w:t>
                  </w:r>
                  <w:r w:rsidR="00C45B90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912</w:t>
                  </w: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 xml:space="preserve"> 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Печалба /загуба за периода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C45B90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C45B90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shd w:val="clear" w:color="auto" w:fill="FFFF99"/>
                      <w:lang w:eastAsia="bg-BG"/>
                    </w:rPr>
                    <w:t>(98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 xml:space="preserve">                    (98)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Общ всеобхватен доход за 2020 г.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-  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-  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(98)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   (98)</w:t>
                  </w:r>
                </w:p>
              </w:tc>
            </w:tr>
            <w:tr w:rsidR="00EC0C5D" w:rsidRPr="00EC0C5D" w:rsidTr="00C45B90">
              <w:trPr>
                <w:trHeight w:val="315"/>
              </w:trPr>
              <w:tc>
                <w:tcPr>
                  <w:tcW w:w="300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C45B90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Салдо към 31.12.2020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г.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1 500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10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(135)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C45B90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1 3</w:t>
                  </w:r>
                  <w:r w:rsidR="00C45B90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75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 xml:space="preserve"> 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 xml:space="preserve"> 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 xml:space="preserve"> 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> 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  <w:t xml:space="preserve">  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Основен капитал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Премии от емисии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Натрупани печалби/загуби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Общо собствен капитал</w:t>
                  </w:r>
                </w:p>
              </w:tc>
            </w:tr>
            <w:tr w:rsidR="00EC0C5D" w:rsidRPr="00765750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BGN'000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color w:val="FF0000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Салдо към 1.01.2021 г.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1 500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10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(135)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1 375 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</w:tr>
            <w:tr w:rsidR="00EC0C5D" w:rsidRPr="00EC0C5D" w:rsidTr="00C45B90">
              <w:trPr>
                <w:trHeight w:val="245"/>
              </w:trPr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Печалба /загуба за периода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031A8E" w:rsidP="00C441BC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(71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031A8E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(71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)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Общ всеобхватен доход за 2021 г.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-  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-  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031A8E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   (71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CF5D04" w:rsidP="00031A8E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   (7</w:t>
                  </w:r>
                  <w:r w:rsidR="00031A8E">
                    <w:rPr>
                      <w:rFonts w:ascii="Arial Narrow" w:eastAsia="Times New Roman" w:hAnsi="Arial Narrow" w:cs="Arial"/>
                      <w:b/>
                      <w:bCs/>
                      <w:lang w:val="en-US" w:eastAsia="bg-BG"/>
                    </w:rPr>
                    <w:t>1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)</w:t>
                  </w:r>
                </w:p>
              </w:tc>
            </w:tr>
            <w:tr w:rsidR="00EC0C5D" w:rsidRPr="00EC0C5D" w:rsidTr="00C45B90">
              <w:trPr>
                <w:trHeight w:val="300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bg-BG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lang w:eastAsia="bg-BG"/>
                    </w:rPr>
                    <w:t> </w:t>
                  </w:r>
                </w:p>
              </w:tc>
            </w:tr>
            <w:tr w:rsidR="00EC0C5D" w:rsidRPr="00EC0C5D" w:rsidTr="00C45B90">
              <w:trPr>
                <w:trHeight w:val="315"/>
              </w:trPr>
              <w:tc>
                <w:tcPr>
                  <w:tcW w:w="30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C441B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Салдо към </w:t>
                  </w:r>
                  <w:r w:rsidR="00B10BFC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31.12.2021</w:t>
                  </w: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г.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1 500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10 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031A8E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  (206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>)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0C5D" w:rsidRPr="00EC0C5D" w:rsidRDefault="00EC0C5D" w:rsidP="00EC0C5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EC0C5D" w:rsidRPr="00EC0C5D" w:rsidRDefault="00031A8E" w:rsidP="00EC0C5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                1 304</w:t>
                  </w:r>
                  <w:r w:rsidR="00EC0C5D" w:rsidRPr="00EC0C5D">
                    <w:rPr>
                      <w:rFonts w:ascii="Arial Narrow" w:eastAsia="Times New Roman" w:hAnsi="Arial Narrow" w:cs="Arial"/>
                      <w:b/>
                      <w:bCs/>
                      <w:lang w:eastAsia="bg-BG"/>
                    </w:rPr>
                    <w:t xml:space="preserve"> </w:t>
                  </w:r>
                </w:p>
              </w:tc>
            </w:tr>
          </w:tbl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A30025">
        <w:trPr>
          <w:gridBefore w:val="1"/>
          <w:gridAfter w:val="1"/>
          <w:wBefore w:w="851" w:type="dxa"/>
          <w:wAfter w:w="142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A30025">
        <w:trPr>
          <w:gridBefore w:val="1"/>
          <w:gridAfter w:val="1"/>
          <w:wBefore w:w="851" w:type="dxa"/>
          <w:wAfter w:w="142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A30025">
        <w:trPr>
          <w:gridBefore w:val="1"/>
          <w:gridAfter w:val="1"/>
          <w:wBefore w:w="851" w:type="dxa"/>
          <w:wAfter w:w="142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5D" w:rsidRPr="00EC0C5D" w:rsidRDefault="00765750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765750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Изпълнителен директор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:</w:t>
            </w: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Иван Пирински</w:t>
            </w: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Съставител:</w:t>
            </w: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Елка Стоилова</w:t>
            </w: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</w:tr>
      <w:tr w:rsidR="00EC0C5D" w:rsidRPr="00EC0C5D" w:rsidTr="00A30025">
        <w:trPr>
          <w:gridBefore w:val="2"/>
          <w:wBefore w:w="993" w:type="dxa"/>
          <w:trHeight w:val="300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София, </w:t>
            </w:r>
            <w:r w:rsidR="002B5B20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25</w:t>
            </w:r>
            <w:r w:rsidR="00B10BFC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 xml:space="preserve"> </w:t>
            </w:r>
            <w:r w:rsidR="00B10BFC">
              <w:rPr>
                <w:rFonts w:ascii="Arial Narrow" w:eastAsia="Times New Roman" w:hAnsi="Arial Narrow" w:cs="Arial"/>
                <w:b/>
                <w:bCs/>
                <w:lang w:eastAsia="bg-BG"/>
              </w:rPr>
              <w:t>януари 2022</w:t>
            </w:r>
            <w:r w:rsidR="00B10BFC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г.</w:t>
            </w:r>
          </w:p>
        </w:tc>
      </w:tr>
    </w:tbl>
    <w:p w:rsidR="00EC0C5D" w:rsidRPr="00765750" w:rsidRDefault="00EC0C5D">
      <w:pPr>
        <w:rPr>
          <w:rFonts w:ascii="Arial Narrow" w:hAnsi="Arial Narrow"/>
        </w:rPr>
      </w:pPr>
    </w:p>
    <w:p w:rsidR="00EC0C5D" w:rsidRPr="00765750" w:rsidRDefault="00EC0C5D">
      <w:pPr>
        <w:rPr>
          <w:rFonts w:ascii="Arial Narrow" w:hAnsi="Arial Narrow"/>
        </w:rPr>
      </w:pPr>
    </w:p>
    <w:p w:rsidR="00EC0C5D" w:rsidRDefault="00EC0C5D">
      <w:pPr>
        <w:rPr>
          <w:rFonts w:ascii="Arial Narrow" w:hAnsi="Arial Narrow"/>
        </w:rPr>
      </w:pPr>
    </w:p>
    <w:p w:rsidR="00031A8E" w:rsidRDefault="00031A8E">
      <w:pPr>
        <w:rPr>
          <w:rFonts w:ascii="Arial Narrow" w:hAnsi="Arial Narrow"/>
        </w:rPr>
      </w:pPr>
    </w:p>
    <w:p w:rsidR="00031A8E" w:rsidRPr="00765750" w:rsidRDefault="00031A8E">
      <w:pPr>
        <w:rPr>
          <w:rFonts w:ascii="Arial Narrow" w:hAnsi="Arial Narrow"/>
        </w:rPr>
      </w:pPr>
    </w:p>
    <w:p w:rsidR="00F96FA7" w:rsidRPr="00765750" w:rsidRDefault="00F96FA7">
      <w:pPr>
        <w:rPr>
          <w:rFonts w:ascii="Arial Narrow" w:hAnsi="Arial Narrow"/>
        </w:rPr>
      </w:pPr>
    </w:p>
    <w:tbl>
      <w:tblPr>
        <w:tblW w:w="10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200"/>
        <w:gridCol w:w="636"/>
        <w:gridCol w:w="200"/>
        <w:gridCol w:w="549"/>
        <w:gridCol w:w="200"/>
        <w:gridCol w:w="636"/>
        <w:gridCol w:w="200"/>
        <w:gridCol w:w="549"/>
        <w:gridCol w:w="836"/>
      </w:tblGrid>
      <w:tr w:rsidR="00EC0C5D" w:rsidRPr="00EC0C5D" w:rsidTr="0000125B">
        <w:trPr>
          <w:trHeight w:val="300"/>
          <w:jc w:val="center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lastRenderedPageBreak/>
              <w:t>МЕЖДИНЕН СЪКРАТЕН ОТ</w:t>
            </w:r>
            <w:r w:rsidR="00A62523" w:rsidRPr="00765750">
              <w:rPr>
                <w:rFonts w:ascii="Arial Narrow" w:eastAsia="Times New Roman" w:hAnsi="Arial Narrow" w:cs="Arial"/>
                <w:b/>
                <w:bCs/>
                <w:lang w:eastAsia="bg-BG"/>
              </w:rPr>
              <w:t>ЧЕТ ЗА ПАРИЧНИТЕ ПОТОЦИ</w:t>
            </w:r>
          </w:p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B10BF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31.12.2021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 xml:space="preserve">г.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B10BF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31.12.2020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г.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 xml:space="preserve"> BGN'000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 xml:space="preserve"> BGN'000 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Парични  потоци от оперативна дейност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000000"/>
                <w:lang w:eastAsia="bg-BG"/>
              </w:rPr>
              <w:t xml:space="preserve">Получени лихви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  16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674844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  -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 xml:space="preserve"> </w:t>
            </w:r>
          </w:p>
        </w:tc>
      </w:tr>
      <w:tr w:rsidR="00C441BC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BC" w:rsidRPr="00DA6DF3" w:rsidRDefault="00DA6DF3" w:rsidP="000012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bg-BG"/>
              </w:rPr>
            </w:pPr>
            <w:r w:rsidRPr="00DA6DF3">
              <w:rPr>
                <w:rFonts w:ascii="Arial Narrow" w:eastAsia="Times New Roman" w:hAnsi="Arial Narrow" w:cs="Arial"/>
                <w:color w:val="000000"/>
                <w:lang w:eastAsia="bg-BG"/>
              </w:rPr>
              <w:t>Постъпления от цедирани вземания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BC" w:rsidRPr="00DA6DF3" w:rsidRDefault="00C441BC" w:rsidP="000012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BC" w:rsidRPr="00DA6DF3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DA6DF3">
              <w:rPr>
                <w:rFonts w:ascii="Arial Narrow" w:eastAsia="Times New Roman" w:hAnsi="Arial Narrow" w:cs="Arial"/>
                <w:lang w:eastAsia="bg-BG"/>
              </w:rPr>
              <w:t>390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BC" w:rsidRPr="00DA6DF3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BC" w:rsidRPr="00EC0C5D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DA6DF3">
              <w:rPr>
                <w:rFonts w:ascii="Arial Narrow" w:eastAsia="Times New Roman" w:hAnsi="Arial Narrow" w:cs="Arial"/>
                <w:lang w:eastAsia="bg-BG"/>
              </w:rPr>
              <w:t>-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000000"/>
                <w:lang w:eastAsia="bg-BG"/>
              </w:rPr>
              <w:t>Плащания към доставчици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FE2AC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(41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26E98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  (54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>)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Плащания към персонал и осигурителни институции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BE5A7E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(40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26E98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   (44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>)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 xml:space="preserve">Плащания за данъци (нетно)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BE5A7E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(4)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-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Други парични потоци от оперативна дейност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C5D" w:rsidRPr="00EC0C5D" w:rsidRDefault="00E26E98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(15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>)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Нетни паричен поток от оперативна дейност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</w:t>
            </w:r>
            <w:r w:rsidR="00FE2ACC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331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674844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(113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)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Парични потоци от инвестиционна дейност</w:t>
            </w:r>
          </w:p>
          <w:p w:rsidR="00674844" w:rsidRPr="00BE5A7E" w:rsidRDefault="00674844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BE5A7E">
              <w:rPr>
                <w:rFonts w:ascii="Arial Narrow" w:eastAsia="Times New Roman" w:hAnsi="Arial Narrow" w:cs="Arial"/>
                <w:lang w:eastAsia="bg-BG"/>
              </w:rPr>
              <w:t xml:space="preserve">Получени лихви по предоставени заеми                                                                </w:t>
            </w:r>
          </w:p>
          <w:p w:rsidR="00674844" w:rsidRPr="00EC0C5D" w:rsidRDefault="00674844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BE5A7E">
              <w:rPr>
                <w:rFonts w:ascii="Arial Narrow" w:eastAsia="Times New Roman" w:hAnsi="Arial Narrow" w:cs="Arial"/>
                <w:lang w:eastAsia="bg-BG"/>
              </w:rPr>
              <w:t>Други непарични потоци от инвестиционната дейност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44" w:rsidRDefault="00674844" w:rsidP="0067484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 xml:space="preserve">                       </w:t>
            </w:r>
          </w:p>
          <w:p w:rsidR="00EC0C5D" w:rsidRDefault="00674844" w:rsidP="0067484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 xml:space="preserve">                       -                 </w:t>
            </w:r>
          </w:p>
          <w:p w:rsidR="00674844" w:rsidRPr="00EC0C5D" w:rsidRDefault="00FE2ACC" w:rsidP="00BE5A7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="00674844">
              <w:rPr>
                <w:rFonts w:ascii="Arial Narrow" w:eastAsia="Times New Roman" w:hAnsi="Arial Narrow" w:cs="Times New Roman"/>
                <w:lang w:eastAsia="bg-BG"/>
              </w:rPr>
              <w:t xml:space="preserve">                   </w:t>
            </w:r>
            <w:r w:rsidR="00BE5A7E">
              <w:rPr>
                <w:rFonts w:ascii="Arial Narrow" w:eastAsia="Times New Roman" w:hAnsi="Arial Narrow" w:cs="Times New Roman"/>
                <w:lang w:eastAsia="bg-BG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44" w:rsidRDefault="00674844" w:rsidP="00DA6DF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  <w:p w:rsidR="00674844" w:rsidRDefault="00674844" w:rsidP="00DA6DF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>4</w:t>
            </w:r>
          </w:p>
          <w:p w:rsidR="00674844" w:rsidRPr="00EC0C5D" w:rsidRDefault="00E26E98" w:rsidP="006748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>
              <w:rPr>
                <w:rFonts w:ascii="Arial Narrow" w:eastAsia="Times New Roman" w:hAnsi="Arial Narrow" w:cs="Times New Roman"/>
                <w:lang w:eastAsia="bg-BG"/>
              </w:rPr>
              <w:t>(394)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Нетен паричен поток от инвестиционната дейност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BE5A7E" w:rsidRDefault="00674844" w:rsidP="00BE5A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</w:t>
            </w:r>
            <w:r w:rsidR="00BE5A7E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674844" w:rsidP="0067484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 (390)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Парични потоци от финансова дейност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Постъпления от емитиране на акции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DA6DF3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>-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 xml:space="preserve">                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C441BC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>
              <w:rPr>
                <w:rFonts w:ascii="Arial Narrow" w:eastAsia="Times New Roman" w:hAnsi="Arial Narrow" w:cs="Arial"/>
                <w:lang w:eastAsia="bg-BG"/>
              </w:rPr>
              <w:t xml:space="preserve">            1 01</w:t>
            </w:r>
            <w:r w:rsidR="00EC0C5D" w:rsidRPr="00EC0C5D">
              <w:rPr>
                <w:rFonts w:ascii="Arial Narrow" w:eastAsia="Times New Roman" w:hAnsi="Arial Narrow" w:cs="Arial"/>
                <w:lang w:eastAsia="bg-BG"/>
              </w:rPr>
              <w:t xml:space="preserve">0 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9"/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Нетен паричен поток от финансовата дейност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   -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AA635E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1 01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0 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5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Нетно изменение на паричните средства и паричните еквиваленти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BE5A7E" w:rsidRDefault="00FE2ACC" w:rsidP="00BE5A7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 33</w:t>
            </w:r>
            <w:r w:rsidR="00BE5A7E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674844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507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Парични средства и парични еквиваленти на 1 януари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972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465 </w:t>
            </w: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00"/>
          <w:jc w:val="center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</w:p>
        </w:tc>
      </w:tr>
      <w:tr w:rsidR="00EC0C5D" w:rsidRPr="00EC0C5D" w:rsidTr="00E26E98">
        <w:trPr>
          <w:gridBefore w:val="1"/>
          <w:gridAfter w:val="1"/>
          <w:wBefore w:w="851" w:type="dxa"/>
          <w:wAfter w:w="836" w:type="dxa"/>
          <w:trHeight w:val="315"/>
          <w:jc w:val="center"/>
        </w:trPr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EC0C5D" w:rsidP="00CF5D0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Парични средства </w:t>
            </w:r>
            <w:r w:rsidR="000460B1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и парични еквиваленти на </w:t>
            </w:r>
            <w:r w:rsidR="00CF5D04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31 декември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BE5A7E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  1 303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C0C5D" w:rsidRPr="00EC0C5D" w:rsidRDefault="00674844" w:rsidP="00001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           972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25B" w:rsidRDefault="0000125B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</w:p>
          <w:p w:rsidR="0000125B" w:rsidRDefault="0000125B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</w:p>
          <w:p w:rsidR="0000125B" w:rsidRDefault="0000125B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</w:p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FF0000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color w:val="FF0000"/>
                <w:lang w:eastAsia="bg-BG"/>
              </w:rPr>
              <w:t xml:space="preserve">  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5D" w:rsidRPr="00EC0C5D" w:rsidRDefault="0000125B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Изпълнителен директор</w:t>
            </w:r>
            <w:r w:rsidR="00EC0C5D" w:rsidRPr="00EC0C5D">
              <w:rPr>
                <w:rFonts w:ascii="Arial Narrow" w:eastAsia="Times New Roman" w:hAnsi="Arial Narrow" w:cs="Arial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FF0000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FF0000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color w:val="FF0000"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Иван Пирински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Съставител: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Елка Стоилова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5D" w:rsidRPr="00EC0C5D" w:rsidRDefault="00EC0C5D" w:rsidP="0000125B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b/>
                <w:bCs/>
                <w:i/>
                <w:iCs/>
                <w:lang w:eastAsia="bg-BG"/>
              </w:rPr>
              <w:t> </w:t>
            </w:r>
          </w:p>
        </w:tc>
      </w:tr>
      <w:tr w:rsidR="00EC0C5D" w:rsidRPr="00EC0C5D" w:rsidTr="0000125B">
        <w:trPr>
          <w:trHeight w:val="300"/>
          <w:jc w:val="center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C441BC" w:rsidP="00C441BC">
            <w:pPr>
              <w:spacing w:after="0" w:line="240" w:lineRule="auto"/>
              <w:ind w:left="781"/>
              <w:rPr>
                <w:rFonts w:ascii="Arial Narrow" w:eastAsia="Times New Roman" w:hAnsi="Arial Narrow" w:cs="Arial"/>
                <w:b/>
                <w:bCs/>
                <w:lang w:eastAsia="bg-BG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София, </w:t>
            </w:r>
            <w:r w:rsidR="002B5B20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>25</w:t>
            </w:r>
            <w:r w:rsidR="00B10BFC">
              <w:rPr>
                <w:rFonts w:ascii="Arial Narrow" w:eastAsia="Times New Roman" w:hAnsi="Arial Narrow" w:cs="Arial"/>
                <w:b/>
                <w:bCs/>
                <w:lang w:val="en-US" w:eastAsia="bg-BG"/>
              </w:rPr>
              <w:t xml:space="preserve"> </w:t>
            </w:r>
            <w:r w:rsidR="00B10BFC">
              <w:rPr>
                <w:rFonts w:ascii="Arial Narrow" w:eastAsia="Times New Roman" w:hAnsi="Arial Narrow" w:cs="Arial"/>
                <w:b/>
                <w:bCs/>
                <w:lang w:eastAsia="bg-BG"/>
              </w:rPr>
              <w:t>януари 2022</w:t>
            </w:r>
            <w:r w:rsidR="00B10BFC" w:rsidRPr="00EC0C5D">
              <w:rPr>
                <w:rFonts w:ascii="Arial Narrow" w:eastAsia="Times New Roman" w:hAnsi="Arial Narrow" w:cs="Arial"/>
                <w:b/>
                <w:bCs/>
                <w:lang w:eastAsia="bg-BG"/>
              </w:rPr>
              <w:t xml:space="preserve"> г.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5D" w:rsidRPr="00EC0C5D" w:rsidRDefault="00EC0C5D" w:rsidP="00EC0C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bg-BG"/>
              </w:rPr>
            </w:pPr>
            <w:r w:rsidRPr="00EC0C5D">
              <w:rPr>
                <w:rFonts w:ascii="Arial Narrow" w:eastAsia="Times New Roman" w:hAnsi="Arial Narrow" w:cs="Arial"/>
                <w:lang w:eastAsia="bg-BG"/>
              </w:rPr>
              <w:t> </w:t>
            </w:r>
          </w:p>
        </w:tc>
      </w:tr>
    </w:tbl>
    <w:p w:rsidR="00EC0C5D" w:rsidRDefault="00EC0C5D"/>
    <w:sectPr w:rsidR="00EC0C5D" w:rsidSect="00F96FA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8B" w:rsidRDefault="004B388B" w:rsidP="00F96FA7">
      <w:pPr>
        <w:spacing w:after="0" w:line="240" w:lineRule="auto"/>
      </w:pPr>
      <w:r>
        <w:separator/>
      </w:r>
    </w:p>
  </w:endnote>
  <w:endnote w:type="continuationSeparator" w:id="0">
    <w:p w:rsidR="004B388B" w:rsidRDefault="004B388B" w:rsidP="00F9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8B" w:rsidRDefault="004B388B" w:rsidP="00F96FA7">
      <w:pPr>
        <w:spacing w:after="0" w:line="240" w:lineRule="auto"/>
      </w:pPr>
      <w:r>
        <w:separator/>
      </w:r>
    </w:p>
  </w:footnote>
  <w:footnote w:type="continuationSeparator" w:id="0">
    <w:p w:rsidR="004B388B" w:rsidRDefault="004B388B" w:rsidP="00F9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CC" w:rsidRPr="00F96FA7" w:rsidRDefault="00FE2ACC" w:rsidP="00F96FA7">
    <w:pPr>
      <w:pBdr>
        <w:bottom w:val="single" w:sz="4" w:space="1" w:color="auto"/>
      </w:pBdr>
      <w:tabs>
        <w:tab w:val="right" w:pos="8562"/>
      </w:tabs>
      <w:suppressAutoHyphens/>
      <w:spacing w:after="0" w:line="240" w:lineRule="auto"/>
      <w:rPr>
        <w:rFonts w:ascii="Arial Narrow" w:eastAsia="Times New Roman" w:hAnsi="Arial Narrow" w:cstheme="minorHAnsi"/>
        <w:color w:val="747678"/>
        <w:lang w:eastAsia="ar-SA"/>
      </w:rPr>
    </w:pPr>
    <w:r w:rsidRPr="00F96FA7">
      <w:rPr>
        <w:rFonts w:ascii="Arial Narrow" w:eastAsia="Times New Roman" w:hAnsi="Arial Narrow" w:cstheme="minorHAnsi"/>
        <w:color w:val="747678"/>
        <w:lang w:eastAsia="ar-SA"/>
      </w:rPr>
      <w:t>Компас Фонд за вземания АДСИЦ</w:t>
    </w:r>
  </w:p>
  <w:p w:rsidR="00FE2ACC" w:rsidRPr="00F96FA7" w:rsidRDefault="00FE2ACC" w:rsidP="00F96FA7">
    <w:pPr>
      <w:pBdr>
        <w:bottom w:val="single" w:sz="4" w:space="1" w:color="auto"/>
      </w:pBdr>
      <w:tabs>
        <w:tab w:val="right" w:pos="8562"/>
      </w:tabs>
      <w:suppressAutoHyphens/>
      <w:spacing w:after="0" w:line="240" w:lineRule="auto"/>
      <w:rPr>
        <w:rFonts w:ascii="Arial Narrow" w:eastAsia="Times New Roman" w:hAnsi="Arial Narrow" w:cstheme="minorHAnsi"/>
        <w:color w:val="747678"/>
        <w:lang w:eastAsia="ar-SA"/>
      </w:rPr>
    </w:pPr>
    <w:r>
      <w:rPr>
        <w:rFonts w:ascii="Arial Narrow" w:eastAsia="Times New Roman" w:hAnsi="Arial Narrow" w:cstheme="minorHAnsi"/>
        <w:color w:val="747678"/>
        <w:lang w:eastAsia="ar-SA"/>
      </w:rPr>
      <w:t>М</w:t>
    </w:r>
    <w:r w:rsidRPr="00F96FA7">
      <w:rPr>
        <w:rFonts w:ascii="Arial Narrow" w:eastAsia="Times New Roman" w:hAnsi="Arial Narrow" w:cstheme="minorHAnsi"/>
        <w:color w:val="747678"/>
        <w:lang w:eastAsia="ar-SA"/>
      </w:rPr>
      <w:t>еждинен съкратен финансов отчет</w:t>
    </w:r>
  </w:p>
  <w:p w:rsidR="00FE2ACC" w:rsidRPr="00F96FA7" w:rsidRDefault="00FE2ACC" w:rsidP="00F96FA7">
    <w:pPr>
      <w:pBdr>
        <w:bottom w:val="single" w:sz="4" w:space="1" w:color="auto"/>
      </w:pBdr>
      <w:tabs>
        <w:tab w:val="right" w:pos="8562"/>
      </w:tabs>
      <w:suppressAutoHyphens/>
      <w:spacing w:after="0" w:line="240" w:lineRule="auto"/>
      <w:rPr>
        <w:rFonts w:ascii="Arial Narrow" w:eastAsia="Times New Roman" w:hAnsi="Arial Narrow" w:cstheme="minorHAnsi"/>
        <w:color w:val="747678"/>
        <w:lang w:eastAsia="ar-SA"/>
      </w:rPr>
    </w:pPr>
    <w:r>
      <w:rPr>
        <w:rFonts w:ascii="Arial Narrow" w:eastAsia="Times New Roman" w:hAnsi="Arial Narrow" w:cstheme="minorHAnsi"/>
        <w:color w:val="747678"/>
        <w:lang w:eastAsia="ar-SA"/>
      </w:rPr>
      <w:t>31 декември</w:t>
    </w:r>
    <w:r w:rsidRPr="00F96FA7">
      <w:rPr>
        <w:rFonts w:ascii="Arial Narrow" w:eastAsia="Times New Roman" w:hAnsi="Arial Narrow" w:cstheme="minorHAnsi"/>
        <w:color w:val="747678"/>
        <w:lang w:eastAsia="ar-SA"/>
      </w:rPr>
      <w:t xml:space="preserve"> 2021 г.</w:t>
    </w:r>
  </w:p>
  <w:p w:rsidR="00FE2ACC" w:rsidRPr="00F96FA7" w:rsidRDefault="00FE2ACC" w:rsidP="00F96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5D"/>
    <w:rsid w:val="0000125B"/>
    <w:rsid w:val="00031A8E"/>
    <w:rsid w:val="000460B1"/>
    <w:rsid w:val="000B1C81"/>
    <w:rsid w:val="00155E51"/>
    <w:rsid w:val="0028662D"/>
    <w:rsid w:val="002B2BAF"/>
    <w:rsid w:val="002B5B20"/>
    <w:rsid w:val="003105A2"/>
    <w:rsid w:val="0036056D"/>
    <w:rsid w:val="00452F35"/>
    <w:rsid w:val="00494D30"/>
    <w:rsid w:val="004B388B"/>
    <w:rsid w:val="00533C6E"/>
    <w:rsid w:val="00674844"/>
    <w:rsid w:val="006A3DC6"/>
    <w:rsid w:val="00727F73"/>
    <w:rsid w:val="00765750"/>
    <w:rsid w:val="00844C2E"/>
    <w:rsid w:val="008D4391"/>
    <w:rsid w:val="009A7AFE"/>
    <w:rsid w:val="009E42CD"/>
    <w:rsid w:val="00A30025"/>
    <w:rsid w:val="00A62523"/>
    <w:rsid w:val="00AA635E"/>
    <w:rsid w:val="00AE3E58"/>
    <w:rsid w:val="00B10BFC"/>
    <w:rsid w:val="00BE5A7E"/>
    <w:rsid w:val="00C441BC"/>
    <w:rsid w:val="00C45B90"/>
    <w:rsid w:val="00C50D48"/>
    <w:rsid w:val="00CF5CC8"/>
    <w:rsid w:val="00CF5D04"/>
    <w:rsid w:val="00D26294"/>
    <w:rsid w:val="00D57E05"/>
    <w:rsid w:val="00D61086"/>
    <w:rsid w:val="00DA6DF3"/>
    <w:rsid w:val="00DE7796"/>
    <w:rsid w:val="00E0511F"/>
    <w:rsid w:val="00E26E98"/>
    <w:rsid w:val="00E7723F"/>
    <w:rsid w:val="00EC0C5D"/>
    <w:rsid w:val="00F33A44"/>
    <w:rsid w:val="00F96FA7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87E95C0"/>
  <w15:chartTrackingRefBased/>
  <w15:docId w15:val="{987EB607-6EE5-4FA7-9BF1-B68AED84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FA7"/>
  </w:style>
  <w:style w:type="paragraph" w:styleId="Footer">
    <w:name w:val="footer"/>
    <w:basedOn w:val="Normal"/>
    <w:link w:val="FooterChar"/>
    <w:uiPriority w:val="99"/>
    <w:unhideWhenUsed/>
    <w:rsid w:val="00F9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0BBF-9D7B-4A07-8F28-1B3A18E2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ELANA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Kostadinova</dc:creator>
  <cp:keywords/>
  <dc:description/>
  <cp:lastModifiedBy>Gergana Kostadinova</cp:lastModifiedBy>
  <cp:revision>14</cp:revision>
  <dcterms:created xsi:type="dcterms:W3CDTF">2022-01-13T20:22:00Z</dcterms:created>
  <dcterms:modified xsi:type="dcterms:W3CDTF">2022-01-26T18:04:00Z</dcterms:modified>
</cp:coreProperties>
</file>