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9D6724">
              <w:rPr>
                <w:b/>
                <w:sz w:val="22"/>
                <w:lang w:val="ru-RU"/>
              </w:rPr>
              <w:t>01.02.2022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9D6724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58.6562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9D6724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58.6562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9D6724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58.6562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9D6724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570 157.28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9D6724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>Law On The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9D6724">
              <w:rPr>
                <w:b/>
                <w:sz w:val="22"/>
                <w:lang w:val="en-US"/>
              </w:rPr>
              <w:t>01.02.2022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9D6724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58.6562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9D6724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58.6562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9D6724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58.6562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9D6724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570 157.28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9D6724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724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724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2011-01-14T08:13:00Z</cp:lastPrinted>
  <dcterms:created xsi:type="dcterms:W3CDTF">2022-02-02T09:48:00Z</dcterms:created>
  <dcterms:modified xsi:type="dcterms:W3CDTF">2022-02-02T09:48:00Z</dcterms:modified>
</cp:coreProperties>
</file>