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A089" w14:textId="77777777" w:rsidR="005E57F3" w:rsidRPr="002D561A" w:rsidRDefault="005E57F3" w:rsidP="005E57F3">
      <w:pPr>
        <w:keepNext/>
        <w:jc w:val="center"/>
        <w:outlineLvl w:val="0"/>
        <w:rPr>
          <w:rFonts w:ascii="Calibri" w:hAnsi="Calibri"/>
          <w:b/>
          <w:bCs/>
          <w:kern w:val="32"/>
          <w:sz w:val="28"/>
          <w:szCs w:val="32"/>
          <w:lang w:eastAsia="zh-CN"/>
        </w:rPr>
      </w:pPr>
      <w:r w:rsidRPr="002D561A">
        <w:rPr>
          <w:rFonts w:ascii="Calibri" w:hAnsi="Calibri"/>
          <w:b/>
          <w:bCs/>
          <w:kern w:val="32"/>
          <w:sz w:val="28"/>
          <w:szCs w:val="32"/>
          <w:lang w:eastAsia="zh-CN"/>
        </w:rPr>
        <w:t>ДОПЪЛНИТЕЛНА ИНФОРМАЦИЯ</w:t>
      </w:r>
    </w:p>
    <w:p w14:paraId="51BF9397" w14:textId="70367578" w:rsidR="005E57F3" w:rsidRDefault="005E57F3" w:rsidP="005E57F3">
      <w:pPr>
        <w:keepNext/>
        <w:jc w:val="center"/>
        <w:outlineLvl w:val="0"/>
        <w:rPr>
          <w:rFonts w:ascii="Calibri" w:hAnsi="Calibri"/>
          <w:b/>
          <w:bCs/>
          <w:kern w:val="32"/>
          <w:sz w:val="28"/>
          <w:szCs w:val="32"/>
          <w:lang w:eastAsia="zh-CN"/>
        </w:rPr>
      </w:pPr>
      <w:r w:rsidRPr="002D561A">
        <w:rPr>
          <w:rFonts w:ascii="Calibri" w:hAnsi="Calibri"/>
          <w:b/>
          <w:bCs/>
          <w:kern w:val="32"/>
          <w:sz w:val="28"/>
          <w:szCs w:val="32"/>
          <w:lang w:eastAsia="zh-CN"/>
        </w:rPr>
        <w:t>по чл. 12, ал. 1, т. 4 от Наредба № 2 от 9.11.2021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  <w:r>
        <w:rPr>
          <w:rFonts w:ascii="Calibri" w:hAnsi="Calibri"/>
          <w:b/>
          <w:bCs/>
          <w:kern w:val="32"/>
          <w:sz w:val="28"/>
          <w:szCs w:val="32"/>
          <w:lang w:eastAsia="zh-CN"/>
        </w:rPr>
        <w:t xml:space="preserve"> към тримесечен финансов отчет на „</w:t>
      </w:r>
      <w:r w:rsidRPr="005E57F3">
        <w:rPr>
          <w:rFonts w:ascii="Calibri" w:hAnsi="Calibri"/>
          <w:b/>
          <w:bCs/>
          <w:kern w:val="32"/>
          <w:sz w:val="28"/>
          <w:szCs w:val="32"/>
          <w:lang w:eastAsia="zh-CN"/>
        </w:rPr>
        <w:t>Компас Фонд за Вземания АДСИЦ</w:t>
      </w:r>
      <w:r>
        <w:rPr>
          <w:rFonts w:ascii="Calibri" w:hAnsi="Calibri"/>
          <w:b/>
          <w:bCs/>
          <w:kern w:val="32"/>
          <w:sz w:val="28"/>
          <w:szCs w:val="32"/>
          <w:lang w:eastAsia="zh-CN"/>
        </w:rPr>
        <w:t>“ АДСИЦ за 01.10.2021 г. – 31.12.2021 г. и с натрупване от 01.01.2021 г. до 31.12.2021 г.</w:t>
      </w:r>
    </w:p>
    <w:p w14:paraId="3D8DF04E" w14:textId="77777777" w:rsidR="005E57F3" w:rsidRPr="002D561A" w:rsidRDefault="005E57F3" w:rsidP="005E57F3">
      <w:pPr>
        <w:keepNext/>
        <w:jc w:val="center"/>
        <w:outlineLvl w:val="0"/>
        <w:rPr>
          <w:rFonts w:ascii="Calibri" w:hAnsi="Calibri"/>
          <w:b/>
          <w:bCs/>
          <w:kern w:val="32"/>
          <w:sz w:val="28"/>
          <w:szCs w:val="32"/>
          <w:lang w:eastAsia="zh-CN"/>
        </w:rPr>
      </w:pPr>
    </w:p>
    <w:p w14:paraId="0948C21F" w14:textId="77777777" w:rsidR="005E57F3" w:rsidRDefault="005E57F3" w:rsidP="005E57F3">
      <w:pPr>
        <w:keepNext/>
        <w:jc w:val="both"/>
        <w:outlineLvl w:val="0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1. </w:t>
      </w:r>
      <w:r w:rsidRPr="000239A4">
        <w:rPr>
          <w:rFonts w:ascii="Calibri" w:hAnsi="Calibri"/>
          <w:b/>
          <w:color w:val="000000"/>
          <w:sz w:val="24"/>
          <w:szCs w:val="24"/>
          <w:lang w:eastAsia="bg-BG"/>
        </w:rPr>
        <w:t>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.</w:t>
      </w:r>
    </w:p>
    <w:p w14:paraId="474BD450" w14:textId="77777777" w:rsidR="005E57F3" w:rsidRPr="000239A4" w:rsidRDefault="005E57F3" w:rsidP="005E57F3">
      <w:pPr>
        <w:keepNext/>
        <w:jc w:val="both"/>
        <w:outlineLvl w:val="0"/>
        <w:rPr>
          <w:rFonts w:ascii="Calibri" w:hAnsi="Calibri"/>
          <w:b/>
          <w:bCs/>
          <w:kern w:val="32"/>
          <w:sz w:val="28"/>
          <w:szCs w:val="32"/>
          <w:lang w:eastAsia="zh-CN"/>
        </w:rPr>
      </w:pPr>
    </w:p>
    <w:p w14:paraId="431CCB9E" w14:textId="0CAB8874" w:rsidR="005E57F3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  <w:r w:rsidRPr="005411A1">
        <w:rPr>
          <w:rFonts w:ascii="Calibri" w:hAnsi="Calibri"/>
          <w:color w:val="000000"/>
          <w:sz w:val="24"/>
          <w:szCs w:val="24"/>
          <w:lang w:eastAsia="bg-BG"/>
        </w:rPr>
        <w:t xml:space="preserve">През изтеклия период не са извършвани промени в счетоводната политика на </w:t>
      </w:r>
      <w:r>
        <w:rPr>
          <w:rFonts w:ascii="Calibri" w:hAnsi="Calibri"/>
          <w:color w:val="000000"/>
          <w:sz w:val="24"/>
          <w:szCs w:val="24"/>
          <w:lang w:eastAsia="bg-BG"/>
        </w:rPr>
        <w:t>„</w:t>
      </w:r>
      <w:r w:rsidRPr="005E57F3">
        <w:rPr>
          <w:rFonts w:ascii="Calibri" w:hAnsi="Calibri"/>
          <w:color w:val="000000"/>
          <w:sz w:val="24"/>
          <w:szCs w:val="24"/>
          <w:lang w:eastAsia="bg-BG"/>
        </w:rPr>
        <w:t xml:space="preserve">Компас Фонд за Вземания </w:t>
      </w:r>
      <w:r>
        <w:rPr>
          <w:rFonts w:ascii="Calibri" w:hAnsi="Calibri"/>
          <w:color w:val="000000"/>
          <w:sz w:val="24"/>
          <w:szCs w:val="24"/>
          <w:lang w:eastAsia="bg-BG"/>
        </w:rPr>
        <w:t xml:space="preserve">“ АДСИЦ.  </w:t>
      </w:r>
    </w:p>
    <w:p w14:paraId="42BC3BF9" w14:textId="77777777" w:rsidR="005E57F3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</w:p>
    <w:p w14:paraId="4A55958D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</w:r>
      <w:r w:rsidRPr="000239A4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2. Информация за настъпили промени в група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 xml:space="preserve">предприятия </w:t>
      </w:r>
      <w:r w:rsidRPr="000239A4">
        <w:rPr>
          <w:rFonts w:ascii="Calibri" w:hAnsi="Calibri"/>
          <w:b/>
          <w:color w:val="000000"/>
          <w:sz w:val="24"/>
          <w:szCs w:val="24"/>
          <w:lang w:eastAsia="bg-BG"/>
        </w:rPr>
        <w:t>по смисъла на Закона за счетоводството на емитента, ако участва в такава група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.</w:t>
      </w:r>
    </w:p>
    <w:p w14:paraId="505710BF" w14:textId="77777777" w:rsidR="005E57F3" w:rsidRPr="000239A4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p w14:paraId="372A5703" w14:textId="272A2929" w:rsidR="005E57F3" w:rsidRPr="005E57F3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val="ru-RU" w:eastAsia="bg-BG"/>
        </w:rPr>
      </w:pPr>
      <w:r w:rsidRPr="002D561A">
        <w:rPr>
          <w:rFonts w:ascii="Calibri" w:hAnsi="Calibri"/>
          <w:color w:val="000000"/>
          <w:sz w:val="24"/>
          <w:szCs w:val="24"/>
          <w:lang w:eastAsia="bg-BG"/>
        </w:rPr>
        <w:t>„</w:t>
      </w:r>
      <w:r w:rsidRPr="005E57F3">
        <w:rPr>
          <w:rFonts w:ascii="Calibri" w:hAnsi="Calibri"/>
          <w:color w:val="000000"/>
          <w:sz w:val="24"/>
          <w:szCs w:val="24"/>
          <w:lang w:eastAsia="bg-BG"/>
        </w:rPr>
        <w:t xml:space="preserve">Компас Фонд за Вземания </w:t>
      </w:r>
      <w:r>
        <w:rPr>
          <w:rFonts w:ascii="Calibri" w:hAnsi="Calibri"/>
          <w:color w:val="000000"/>
          <w:sz w:val="24"/>
          <w:szCs w:val="24"/>
          <w:lang w:eastAsia="bg-BG"/>
        </w:rPr>
        <w:t>“ АДСИЦ</w:t>
      </w:r>
      <w:r w:rsidRPr="005411A1">
        <w:rPr>
          <w:rFonts w:ascii="Calibri" w:hAnsi="Calibri"/>
          <w:color w:val="000000"/>
          <w:sz w:val="24"/>
          <w:szCs w:val="24"/>
          <w:lang w:eastAsia="bg-BG"/>
        </w:rPr>
        <w:t xml:space="preserve"> не участва в </w:t>
      </w:r>
      <w:r>
        <w:rPr>
          <w:rFonts w:ascii="Calibri" w:hAnsi="Calibri"/>
          <w:color w:val="000000"/>
          <w:sz w:val="24"/>
          <w:szCs w:val="24"/>
          <w:lang w:eastAsia="bg-BG"/>
        </w:rPr>
        <w:t>такава</w:t>
      </w:r>
      <w:r w:rsidRPr="005411A1">
        <w:rPr>
          <w:rFonts w:ascii="Calibri" w:hAnsi="Calibri"/>
          <w:color w:val="000000"/>
          <w:sz w:val="24"/>
          <w:szCs w:val="24"/>
          <w:lang w:eastAsia="bg-BG"/>
        </w:rPr>
        <w:t xml:space="preserve"> група.</w:t>
      </w:r>
    </w:p>
    <w:p w14:paraId="6E58EFF2" w14:textId="77777777" w:rsidR="005E57F3" w:rsidRPr="005E57F3" w:rsidRDefault="005E57F3" w:rsidP="005E57F3">
      <w:pPr>
        <w:ind w:firstLine="640"/>
        <w:jc w:val="both"/>
        <w:rPr>
          <w:rFonts w:ascii="Calibri" w:hAnsi="Calibri"/>
          <w:i/>
          <w:color w:val="000000"/>
          <w:sz w:val="24"/>
          <w:szCs w:val="24"/>
          <w:lang w:val="ru-RU" w:eastAsia="bg-BG"/>
        </w:rPr>
      </w:pPr>
    </w:p>
    <w:p w14:paraId="64F9F94B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3. </w:t>
      </w:r>
      <w:r w:rsidRPr="000239A4">
        <w:rPr>
          <w:rFonts w:ascii="Calibri" w:hAnsi="Calibri"/>
          <w:b/>
          <w:color w:val="000000"/>
          <w:sz w:val="24"/>
          <w:szCs w:val="24"/>
          <w:lang w:eastAsia="bg-BG"/>
        </w:rPr>
        <w:t>Информация за резултатите от организационни промени в рамките на емитента, като преобразуване, продажба на дружества от група предприятия по смисъла на Закона за сче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товодството, апортни вноски от д</w:t>
      </w:r>
      <w:r w:rsidRPr="000239A4">
        <w:rPr>
          <w:rFonts w:ascii="Calibri" w:hAnsi="Calibri"/>
          <w:b/>
          <w:color w:val="000000"/>
          <w:sz w:val="24"/>
          <w:szCs w:val="24"/>
          <w:lang w:eastAsia="bg-BG"/>
        </w:rPr>
        <w:t>ружеството, даване под наем на имущество, дългосрочни инвестиции, преустановяване на дейност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.</w:t>
      </w:r>
    </w:p>
    <w:p w14:paraId="64DD9F1D" w14:textId="77777777" w:rsidR="005E57F3" w:rsidRP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val="ru-RU" w:eastAsia="bg-BG"/>
        </w:rPr>
      </w:pPr>
    </w:p>
    <w:p w14:paraId="252E18D1" w14:textId="77777777" w:rsidR="005E57F3" w:rsidRPr="005411A1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  <w:r w:rsidRPr="005411A1">
        <w:rPr>
          <w:rFonts w:ascii="Calibri" w:hAnsi="Calibri"/>
          <w:color w:val="000000"/>
          <w:sz w:val="24"/>
          <w:szCs w:val="24"/>
          <w:lang w:eastAsia="bg-BG"/>
        </w:rPr>
        <w:t>През отчетния период не са извършвани организационни промени в рамките на Дружеството като преобразуване, апортни вноски от Дружеството, дългосрочни инвестиции и преустановяване на дейност.</w:t>
      </w:r>
    </w:p>
    <w:p w14:paraId="747AD85F" w14:textId="77777777" w:rsidR="005E57F3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  <w:r>
        <w:rPr>
          <w:rFonts w:ascii="Calibri" w:hAnsi="Calibri"/>
          <w:color w:val="000000"/>
          <w:sz w:val="24"/>
          <w:szCs w:val="24"/>
          <w:lang w:eastAsia="bg-BG"/>
        </w:rPr>
        <w:t xml:space="preserve"> </w:t>
      </w:r>
    </w:p>
    <w:p w14:paraId="27CBBB89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4. 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три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>месечие, както и информация за факторите и обстоятелствата, които ще повлияят на постигането на прогнозните резултати най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-малко за следващото тримесечие.</w:t>
      </w:r>
    </w:p>
    <w:p w14:paraId="4DE63688" w14:textId="77777777" w:rsidR="005E57F3" w:rsidRPr="006911A1" w:rsidRDefault="005E57F3" w:rsidP="005E57F3">
      <w:pPr>
        <w:jc w:val="both"/>
        <w:rPr>
          <w:rFonts w:ascii="Calibri" w:hAnsi="Calibri"/>
          <w:color w:val="000000"/>
          <w:sz w:val="24"/>
          <w:szCs w:val="24"/>
          <w:lang w:eastAsia="bg-BG"/>
        </w:rPr>
      </w:pPr>
    </w:p>
    <w:p w14:paraId="13C6EF5A" w14:textId="77777777" w:rsidR="005E57F3" w:rsidRPr="005411A1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  <w:r w:rsidRPr="005411A1">
        <w:rPr>
          <w:rFonts w:ascii="Calibri" w:hAnsi="Calibri"/>
          <w:color w:val="000000"/>
          <w:sz w:val="24"/>
          <w:szCs w:val="24"/>
          <w:lang w:eastAsia="bg-BG"/>
        </w:rPr>
        <w:t>Дружеството няма официално публикувани прогнози засягащи финансовите резултати от текущата година, поради което няма изрично становище на управителния орган относно възможностите за реализацията им.</w:t>
      </w:r>
    </w:p>
    <w:p w14:paraId="51D91168" w14:textId="77777777" w:rsidR="005E57F3" w:rsidRPr="005411A1" w:rsidRDefault="005E57F3" w:rsidP="005E57F3">
      <w:pPr>
        <w:ind w:firstLine="640"/>
        <w:jc w:val="both"/>
        <w:rPr>
          <w:rFonts w:ascii="Calibri" w:hAnsi="Calibri"/>
          <w:i/>
          <w:color w:val="000000"/>
          <w:sz w:val="24"/>
          <w:szCs w:val="24"/>
          <w:lang w:eastAsia="bg-BG"/>
        </w:rPr>
      </w:pPr>
    </w:p>
    <w:p w14:paraId="0F7DA816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5. 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>Данни за лицата, притежаващи пряко и непряко най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-малко 5 на сто от гласовете в о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бщото събрание към края на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три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>месечие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то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, и промените в притежаваните от лицата гласове за периода от </w:t>
      </w:r>
      <w:r w:rsidRPr="00520686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края на предходния период.</w:t>
      </w:r>
    </w:p>
    <w:p w14:paraId="62A61DA5" w14:textId="2FDE2EA9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p w14:paraId="79B0CB67" w14:textId="69E0D3AD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p w14:paraId="712583A3" w14:textId="77777777" w:rsidR="00A530E8" w:rsidRDefault="00A530E8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tbl>
      <w:tblPr>
        <w:tblW w:w="512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5452"/>
        <w:gridCol w:w="939"/>
        <w:gridCol w:w="641"/>
        <w:gridCol w:w="852"/>
        <w:gridCol w:w="641"/>
        <w:gridCol w:w="967"/>
      </w:tblGrid>
      <w:tr w:rsidR="00A530E8" w:rsidRPr="0050357B" w14:paraId="6669C29B" w14:textId="77777777" w:rsidTr="00554BB3">
        <w:trPr>
          <w:trHeight w:val="27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E6220" w14:textId="77777777" w:rsidR="00A530E8" w:rsidRPr="008B68A2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87F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Лице/начин на притежаване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35EE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Към 30.09.2021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C479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Към 31.12.2021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24E12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Промяна (бр.)</w:t>
            </w:r>
          </w:p>
        </w:tc>
      </w:tr>
      <w:tr w:rsidR="00A530E8" w:rsidRPr="0050357B" w14:paraId="27A91153" w14:textId="77777777" w:rsidTr="00554BB3">
        <w:trPr>
          <w:trHeight w:val="361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BC0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665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986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Брой акции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896F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6CC6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Брой акции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AEBE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7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516" w14:textId="77777777" w:rsidR="00A530E8" w:rsidRPr="0050357B" w:rsidRDefault="00A530E8" w:rsidP="003E3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4BB3" w:rsidRPr="0050357B" w14:paraId="2BEC49FD" w14:textId="77777777" w:rsidTr="00554BB3">
        <w:trPr>
          <w:trHeight w:hRule="exact" w:val="271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469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1.</w:t>
            </w:r>
          </w:p>
          <w:p w14:paraId="55BAE004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  <w:p w14:paraId="7D30EB6A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  <w:p w14:paraId="58C44C46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  <w:p w14:paraId="7DAF028D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  <w:p w14:paraId="3E01D55B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  <w:p w14:paraId="6762E0E5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  <w:p w14:paraId="575A8D0D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2016" w14:textId="45C540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ДФ ЕФ РАПИД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5C934" w14:textId="49B48854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</w:rPr>
              <w:t>199000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A83C" w14:textId="53D23834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13,27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F31" w14:textId="69134E7E" w:rsidR="00554BB3" w:rsidRPr="0050357B" w:rsidRDefault="00554BB3" w:rsidP="00554BB3">
            <w:pPr>
              <w:jc w:val="right"/>
              <w:rPr>
                <w:sz w:val="20"/>
              </w:rPr>
            </w:pPr>
            <w:r w:rsidRPr="0050357B">
              <w:rPr>
                <w:sz w:val="20"/>
              </w:rPr>
              <w:t>199000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199E2" w14:textId="106074BB" w:rsidR="00554BB3" w:rsidRPr="0050357B" w:rsidRDefault="00554BB3" w:rsidP="00554BB3">
            <w:pPr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13,27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6032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0</w:t>
            </w:r>
          </w:p>
        </w:tc>
      </w:tr>
      <w:tr w:rsidR="00554BB3" w:rsidRPr="0050357B" w14:paraId="4B4B4488" w14:textId="77777777" w:rsidTr="00554BB3">
        <w:trPr>
          <w:trHeight w:hRule="exact" w:val="27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3100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886B" w14:textId="2CE684D9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ДФ АКТИВА ВИСОКОДОХОДЕН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4C4A" w14:textId="576A0063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199000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05712" w14:textId="5049225E" w:rsidR="00554BB3" w:rsidRPr="0050357B" w:rsidRDefault="00554BB3" w:rsidP="00554BB3">
            <w:pPr>
              <w:jc w:val="center"/>
              <w:rPr>
                <w:sz w:val="20"/>
                <w:szCs w:val="20"/>
                <w:lang w:val="en-US"/>
              </w:rPr>
            </w:pPr>
            <w:r w:rsidRPr="0050357B">
              <w:rPr>
                <w:sz w:val="20"/>
                <w:szCs w:val="20"/>
              </w:rPr>
              <w:t>13,27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437A" w14:textId="4D7DF86D" w:rsidR="00554BB3" w:rsidRPr="0050357B" w:rsidRDefault="00554BB3" w:rsidP="00554BB3">
            <w:pPr>
              <w:jc w:val="right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199000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756A" w14:textId="21247DAC" w:rsidR="00554BB3" w:rsidRPr="0050357B" w:rsidRDefault="00554BB3" w:rsidP="00554BB3">
            <w:pPr>
              <w:jc w:val="center"/>
              <w:rPr>
                <w:sz w:val="20"/>
                <w:szCs w:val="20"/>
                <w:lang w:val="en-US"/>
              </w:rPr>
            </w:pPr>
            <w:r w:rsidRPr="0050357B">
              <w:rPr>
                <w:sz w:val="20"/>
                <w:szCs w:val="20"/>
              </w:rPr>
              <w:t>13,27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208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0</w:t>
            </w:r>
          </w:p>
        </w:tc>
      </w:tr>
      <w:tr w:rsidR="00554BB3" w:rsidRPr="0050357B" w14:paraId="6AB58558" w14:textId="77777777" w:rsidTr="00554BB3">
        <w:trPr>
          <w:trHeight w:hRule="exact" w:val="3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744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A7B8" w14:textId="218073BF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ДФ ТРЕНД БАЛАНСИРАН ФОНД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2AA5" w14:textId="763FEE8E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80000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DA587" w14:textId="5B2BC75D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5,33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3FE9E" w14:textId="1D596165" w:rsidR="00554BB3" w:rsidRPr="0050357B" w:rsidRDefault="00554BB3" w:rsidP="00554BB3">
            <w:pPr>
              <w:jc w:val="right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80000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AD52" w14:textId="6AFBFBE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5,33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4E5ED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0</w:t>
            </w:r>
          </w:p>
        </w:tc>
      </w:tr>
      <w:tr w:rsidR="00554BB3" w:rsidRPr="0050357B" w14:paraId="4DD1433D" w14:textId="77777777" w:rsidTr="008C5996">
        <w:trPr>
          <w:trHeight w:hRule="exact" w:val="29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F6A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4054E" w14:textId="0E8D9D63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ДФ С-МИКС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6C56" w14:textId="27AF5B8C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E167" w14:textId="4E3C6D15" w:rsidR="00554BB3" w:rsidRPr="0050357B" w:rsidRDefault="00554BB3" w:rsidP="00554BB3">
            <w:pPr>
              <w:jc w:val="center"/>
              <w:rPr>
                <w:sz w:val="20"/>
                <w:szCs w:val="20"/>
                <w:lang w:val="en-US"/>
              </w:rPr>
            </w:pPr>
            <w:r w:rsidRPr="0050357B">
              <w:rPr>
                <w:sz w:val="20"/>
                <w:szCs w:val="20"/>
              </w:rPr>
              <w:t>6,67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152B" w14:textId="4FCC6876" w:rsidR="00554BB3" w:rsidRPr="0050357B" w:rsidRDefault="00554BB3" w:rsidP="00554BB3">
            <w:pPr>
              <w:jc w:val="right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E9EA" w14:textId="57163152" w:rsidR="00554BB3" w:rsidRPr="0050357B" w:rsidRDefault="00554BB3" w:rsidP="00554BB3">
            <w:pPr>
              <w:jc w:val="center"/>
              <w:rPr>
                <w:sz w:val="20"/>
                <w:szCs w:val="20"/>
                <w:lang w:val="en-US"/>
              </w:rPr>
            </w:pPr>
            <w:r w:rsidRPr="0050357B">
              <w:rPr>
                <w:sz w:val="20"/>
                <w:szCs w:val="20"/>
              </w:rPr>
              <w:t>6,67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80F1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0</w:t>
            </w:r>
          </w:p>
        </w:tc>
      </w:tr>
      <w:tr w:rsidR="00554BB3" w:rsidRPr="0050357B" w14:paraId="0D553068" w14:textId="77777777" w:rsidTr="008C5996">
        <w:trPr>
          <w:trHeight w:hRule="exact" w:val="285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303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76F4" w14:textId="69DB96EF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ОПОРТЮНИТИ БЪЛГАРИЯ ИНВЕСТМЪНТ АД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33F3" w14:textId="7F73BF72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 xml:space="preserve">151000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CBCA" w14:textId="2B2936FC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10,07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EE68" w14:textId="7AA611C0" w:rsidR="00554BB3" w:rsidRPr="0050357B" w:rsidRDefault="00554BB3" w:rsidP="00554BB3">
            <w:pPr>
              <w:jc w:val="right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151000</w:t>
            </w:r>
            <w:r w:rsidRPr="00503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E686" w14:textId="7FD5C4DF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10,07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54E3" w14:textId="73EA25FE" w:rsidR="00554BB3" w:rsidRPr="0050357B" w:rsidRDefault="0050357B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0</w:t>
            </w:r>
            <w:r w:rsidR="00554BB3" w:rsidRPr="0050357B">
              <w:rPr>
                <w:sz w:val="20"/>
                <w:szCs w:val="20"/>
              </w:rPr>
              <w:t xml:space="preserve"> </w:t>
            </w:r>
          </w:p>
        </w:tc>
      </w:tr>
      <w:tr w:rsidR="00554BB3" w:rsidRPr="0050357B" w14:paraId="0FF4669D" w14:textId="77777777" w:rsidTr="008C5996">
        <w:trPr>
          <w:trHeight w:hRule="exact" w:val="26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B225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EDED" w14:textId="5E27C609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КОМПАС КАПИТАЛ АД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8C67" w14:textId="73AC703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302000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31C6" w14:textId="1856EA0A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20,13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3133" w14:textId="4D7627CB" w:rsidR="00554BB3" w:rsidRPr="0050357B" w:rsidRDefault="00554BB3" w:rsidP="00554BB3">
            <w:pPr>
              <w:jc w:val="right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302000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5B2E" w14:textId="4CC6227C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20,13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AB88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0</w:t>
            </w:r>
          </w:p>
        </w:tc>
      </w:tr>
      <w:tr w:rsidR="00554BB3" w:rsidRPr="0050357B" w14:paraId="084C55DF" w14:textId="77777777" w:rsidTr="008C5996">
        <w:trPr>
          <w:trHeight w:hRule="exact" w:val="26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F39" w14:textId="7777777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2B4C" w14:textId="10D4CE18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t>БЪЛГАРСКИ ФОНД ЗА ДЯЛОВО ИНВЕСТИРАНЕ АД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0E84B" w14:textId="48875007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398</w:t>
            </w:r>
            <w:r w:rsidRPr="0050357B">
              <w:rPr>
                <w:sz w:val="20"/>
                <w:szCs w:val="20"/>
              </w:rPr>
              <w:t>850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C2505" w14:textId="6860BE1E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26,59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E4E6" w14:textId="6335FB7C" w:rsidR="00554BB3" w:rsidRPr="0050357B" w:rsidRDefault="00554BB3" w:rsidP="00554BB3">
            <w:pPr>
              <w:jc w:val="right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398790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F8E1" w14:textId="0FD17906" w:rsidR="00554BB3" w:rsidRPr="0050357B" w:rsidRDefault="00554BB3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26,59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9636" w14:textId="1CF5B01F" w:rsidR="00554BB3" w:rsidRPr="0050357B" w:rsidRDefault="0050357B" w:rsidP="00554BB3">
            <w:pPr>
              <w:jc w:val="center"/>
              <w:rPr>
                <w:sz w:val="20"/>
                <w:szCs w:val="20"/>
              </w:rPr>
            </w:pPr>
            <w:r w:rsidRPr="0050357B">
              <w:rPr>
                <w:sz w:val="20"/>
                <w:szCs w:val="20"/>
              </w:rPr>
              <w:t>-6</w:t>
            </w:r>
            <w:r w:rsidR="00554BB3" w:rsidRPr="0050357B">
              <w:rPr>
                <w:sz w:val="20"/>
                <w:szCs w:val="20"/>
              </w:rPr>
              <w:t>0</w:t>
            </w:r>
          </w:p>
        </w:tc>
      </w:tr>
    </w:tbl>
    <w:p w14:paraId="19CC31FD" w14:textId="77777777" w:rsidR="005E57F3" w:rsidRPr="0050357B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p w14:paraId="1EEDDE88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p w14:paraId="1165DCF7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 xml:space="preserve"> </w:t>
      </w:r>
    </w:p>
    <w:p w14:paraId="3314CDB8" w14:textId="77777777" w:rsidR="005E57F3" w:rsidRPr="006911A1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6. 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Данни за акциите, притежавани от управителните и контролни органи на емитента към края на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отчетния период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, както и промените, настъпили за периода от </w:t>
      </w:r>
      <w:r w:rsidRPr="00520686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края на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предходния тримесечен период.</w:t>
      </w:r>
    </w:p>
    <w:p w14:paraId="4024CC95" w14:textId="77777777" w:rsidR="005E57F3" w:rsidRDefault="005E57F3" w:rsidP="005E57F3">
      <w:pPr>
        <w:ind w:firstLine="640"/>
        <w:jc w:val="both"/>
        <w:rPr>
          <w:rFonts w:ascii="Calibri" w:eastAsia="SimSun" w:hAnsi="Calibri"/>
          <w:sz w:val="24"/>
          <w:szCs w:val="24"/>
          <w:lang w:eastAsia="zh-CN"/>
        </w:rPr>
      </w:pPr>
    </w:p>
    <w:p w14:paraId="5EC94792" w14:textId="77777777" w:rsidR="005E57F3" w:rsidRPr="005411A1" w:rsidRDefault="005E57F3" w:rsidP="005E57F3">
      <w:pPr>
        <w:ind w:firstLine="640"/>
        <w:jc w:val="both"/>
        <w:rPr>
          <w:rFonts w:ascii="Calibri" w:eastAsia="SimSun" w:hAnsi="Calibri"/>
          <w:sz w:val="24"/>
          <w:szCs w:val="24"/>
          <w:lang w:eastAsia="zh-CN"/>
        </w:rPr>
      </w:pPr>
      <w:r w:rsidRPr="005411A1">
        <w:rPr>
          <w:rFonts w:ascii="Calibri" w:eastAsia="SimSun" w:hAnsi="Calibri"/>
          <w:sz w:val="24"/>
          <w:szCs w:val="24"/>
          <w:lang w:eastAsia="zh-CN"/>
        </w:rPr>
        <w:t>Членовете на С</w:t>
      </w:r>
      <w:r>
        <w:rPr>
          <w:rFonts w:ascii="Calibri" w:eastAsia="SimSun" w:hAnsi="Calibri"/>
          <w:sz w:val="24"/>
          <w:szCs w:val="24"/>
          <w:lang w:eastAsia="zh-CN"/>
        </w:rPr>
        <w:t>ъвета на директорите</w:t>
      </w:r>
      <w:r w:rsidRPr="005411A1">
        <w:rPr>
          <w:rFonts w:ascii="Calibri" w:eastAsia="SimSun" w:hAnsi="Calibri"/>
          <w:sz w:val="24"/>
          <w:szCs w:val="24"/>
          <w:lang w:eastAsia="zh-CN"/>
        </w:rPr>
        <w:t xml:space="preserve"> не притежават акции от капитала на Дружеството.</w:t>
      </w:r>
    </w:p>
    <w:p w14:paraId="6ACB84E7" w14:textId="77777777" w:rsidR="005E57F3" w:rsidRPr="005411A1" w:rsidRDefault="005E57F3" w:rsidP="005E57F3">
      <w:pPr>
        <w:ind w:left="90" w:firstLine="640"/>
        <w:jc w:val="both"/>
        <w:rPr>
          <w:rFonts w:ascii="Calibri" w:hAnsi="Calibri"/>
          <w:b/>
          <w:i/>
          <w:color w:val="000000"/>
          <w:sz w:val="24"/>
          <w:szCs w:val="24"/>
          <w:lang w:eastAsia="bg-BG"/>
        </w:rPr>
      </w:pPr>
    </w:p>
    <w:p w14:paraId="1CB67C18" w14:textId="77777777" w:rsidR="005E57F3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7. 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 xml:space="preserve">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емитента; ако общата стойност на задълженията или вземанията на емитента по всички образувани производства надхвърля 10 на сто от собствения му капитал, се представя информация </w:t>
      </w:r>
      <w:r>
        <w:rPr>
          <w:rFonts w:ascii="Calibri" w:hAnsi="Calibri"/>
          <w:b/>
          <w:color w:val="000000"/>
          <w:sz w:val="24"/>
          <w:szCs w:val="24"/>
          <w:lang w:eastAsia="bg-BG"/>
        </w:rPr>
        <w:t>за всяко производство поотделно.</w:t>
      </w:r>
    </w:p>
    <w:p w14:paraId="1FC36708" w14:textId="77777777" w:rsidR="005E57F3" w:rsidRPr="006911A1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</w:p>
    <w:p w14:paraId="26546E3B" w14:textId="68C7FDA8" w:rsidR="005E57F3" w:rsidRPr="005411A1" w:rsidRDefault="005E57F3" w:rsidP="005E57F3">
      <w:pPr>
        <w:ind w:firstLine="640"/>
        <w:jc w:val="both"/>
        <w:rPr>
          <w:rFonts w:ascii="Calibri" w:hAnsi="Calibri"/>
          <w:i/>
          <w:color w:val="000000"/>
          <w:sz w:val="24"/>
          <w:szCs w:val="24"/>
          <w:lang w:eastAsia="bg-BG"/>
        </w:rPr>
      </w:pPr>
      <w:r>
        <w:rPr>
          <w:rFonts w:ascii="Calibri" w:hAnsi="Calibri"/>
          <w:color w:val="000000"/>
          <w:sz w:val="24"/>
          <w:szCs w:val="24"/>
          <w:lang w:eastAsia="bg-BG"/>
        </w:rPr>
        <w:t>„</w:t>
      </w:r>
      <w:r w:rsidRPr="005E57F3">
        <w:rPr>
          <w:rFonts w:ascii="Calibri" w:hAnsi="Calibri"/>
          <w:color w:val="000000"/>
          <w:sz w:val="24"/>
          <w:szCs w:val="24"/>
          <w:lang w:eastAsia="bg-BG"/>
        </w:rPr>
        <w:t xml:space="preserve">Компас Фонд за Вземания </w:t>
      </w:r>
      <w:r>
        <w:rPr>
          <w:rFonts w:ascii="Calibri" w:hAnsi="Calibri"/>
          <w:color w:val="000000"/>
          <w:sz w:val="24"/>
          <w:szCs w:val="24"/>
          <w:lang w:eastAsia="bg-BG"/>
        </w:rPr>
        <w:t>“</w:t>
      </w:r>
      <w:r w:rsidRPr="005411A1">
        <w:rPr>
          <w:rFonts w:ascii="Calibri" w:hAnsi="Calibri"/>
          <w:color w:val="000000"/>
          <w:sz w:val="24"/>
          <w:szCs w:val="24"/>
          <w:lang w:eastAsia="bg-BG"/>
        </w:rPr>
        <w:t xml:space="preserve"> АДСИЦ не е страна по съдебни, административни или арбитражни производства, касаещи задължения или вземания в размер най-малко 10 на сто от собствения капитал</w:t>
      </w:r>
      <w:r>
        <w:rPr>
          <w:rFonts w:ascii="Calibri" w:hAnsi="Calibri"/>
          <w:color w:val="000000"/>
          <w:sz w:val="24"/>
          <w:szCs w:val="24"/>
          <w:lang w:eastAsia="bg-BG"/>
        </w:rPr>
        <w:t xml:space="preserve"> на Дружеството</w:t>
      </w:r>
      <w:r w:rsidRPr="005411A1">
        <w:rPr>
          <w:rFonts w:ascii="Calibri" w:hAnsi="Calibri"/>
          <w:i/>
          <w:color w:val="000000"/>
          <w:sz w:val="24"/>
          <w:szCs w:val="24"/>
          <w:lang w:eastAsia="bg-BG"/>
        </w:rPr>
        <w:t>.</w:t>
      </w:r>
    </w:p>
    <w:p w14:paraId="10159C7C" w14:textId="77777777" w:rsidR="005E57F3" w:rsidRPr="005411A1" w:rsidRDefault="005E57F3" w:rsidP="005E57F3">
      <w:pPr>
        <w:ind w:firstLine="640"/>
        <w:jc w:val="both"/>
        <w:rPr>
          <w:rFonts w:ascii="Calibri" w:hAnsi="Calibri"/>
          <w:i/>
          <w:color w:val="000000"/>
          <w:sz w:val="24"/>
          <w:szCs w:val="24"/>
          <w:lang w:eastAsia="bg-BG"/>
        </w:rPr>
      </w:pPr>
    </w:p>
    <w:p w14:paraId="28210CBA" w14:textId="77777777" w:rsidR="005E57F3" w:rsidRPr="006911A1" w:rsidRDefault="005E57F3" w:rsidP="005E57F3">
      <w:pPr>
        <w:jc w:val="both"/>
        <w:rPr>
          <w:rFonts w:ascii="Calibri" w:hAnsi="Calibri"/>
          <w:b/>
          <w:color w:val="000000"/>
          <w:sz w:val="24"/>
          <w:szCs w:val="24"/>
          <w:lang w:eastAsia="bg-BG"/>
        </w:rPr>
      </w:pPr>
      <w:r>
        <w:rPr>
          <w:rFonts w:ascii="Calibri" w:hAnsi="Calibri"/>
          <w:b/>
          <w:color w:val="000000"/>
          <w:sz w:val="24"/>
          <w:szCs w:val="24"/>
          <w:lang w:eastAsia="bg-BG"/>
        </w:rPr>
        <w:tab/>
        <w:t xml:space="preserve">8. </w:t>
      </w:r>
      <w:r w:rsidRPr="006911A1">
        <w:rPr>
          <w:rFonts w:ascii="Calibri" w:hAnsi="Calibri"/>
          <w:b/>
          <w:color w:val="000000"/>
          <w:sz w:val="24"/>
          <w:szCs w:val="24"/>
          <w:lang w:eastAsia="bg-BG"/>
        </w:rPr>
        <w:t>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</w:t>
      </w:r>
    </w:p>
    <w:p w14:paraId="16F20095" w14:textId="77777777" w:rsidR="005E57F3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</w:p>
    <w:p w14:paraId="5D0D12C4" w14:textId="77777777" w:rsidR="005E57F3" w:rsidRPr="002D765A" w:rsidRDefault="005E57F3" w:rsidP="005E57F3">
      <w:pPr>
        <w:ind w:firstLine="640"/>
        <w:jc w:val="both"/>
        <w:rPr>
          <w:rFonts w:ascii="Calibri" w:hAnsi="Calibri"/>
          <w:color w:val="000000"/>
          <w:sz w:val="24"/>
          <w:szCs w:val="24"/>
          <w:lang w:eastAsia="bg-BG"/>
        </w:rPr>
      </w:pPr>
      <w:r>
        <w:rPr>
          <w:rFonts w:ascii="Calibri" w:hAnsi="Calibri"/>
          <w:color w:val="000000"/>
          <w:sz w:val="24"/>
          <w:szCs w:val="24"/>
          <w:lang w:eastAsia="bg-BG"/>
        </w:rPr>
        <w:t>През посочения период</w:t>
      </w:r>
      <w:r w:rsidRPr="005411A1">
        <w:rPr>
          <w:rFonts w:ascii="Calibri" w:hAnsi="Calibri"/>
          <w:color w:val="000000"/>
          <w:sz w:val="24"/>
          <w:szCs w:val="24"/>
          <w:lang w:eastAsia="bg-BG"/>
        </w:rPr>
        <w:t xml:space="preserve"> </w:t>
      </w:r>
      <w:r>
        <w:rPr>
          <w:rFonts w:ascii="Calibri" w:hAnsi="Calibri"/>
          <w:color w:val="000000"/>
          <w:sz w:val="24"/>
          <w:szCs w:val="24"/>
          <w:lang w:eastAsia="bg-BG"/>
        </w:rPr>
        <w:t>Д</w:t>
      </w:r>
      <w:r w:rsidRPr="005411A1">
        <w:rPr>
          <w:rFonts w:ascii="Calibri" w:hAnsi="Calibri"/>
          <w:color w:val="000000"/>
          <w:sz w:val="24"/>
          <w:szCs w:val="24"/>
          <w:lang w:eastAsia="bg-BG"/>
        </w:rPr>
        <w:t>ружеството не е отпускало заеми, предоставяло гаранции или поемало задължения на други лица.</w:t>
      </w:r>
    </w:p>
    <w:p w14:paraId="5995E3B6" w14:textId="77777777" w:rsidR="005E57F3" w:rsidRPr="005E57F3" w:rsidRDefault="005E57F3" w:rsidP="005E57F3">
      <w:pPr>
        <w:jc w:val="both"/>
        <w:rPr>
          <w:rFonts w:ascii="Calibri" w:eastAsia="SimSun" w:hAnsi="Calibri"/>
          <w:i/>
          <w:sz w:val="24"/>
          <w:szCs w:val="24"/>
          <w:lang w:val="ru-RU" w:eastAsia="zh-CN"/>
        </w:rPr>
      </w:pPr>
    </w:p>
    <w:p w14:paraId="664D9648" w14:textId="77777777" w:rsidR="005E57F3" w:rsidRPr="005E57F3" w:rsidRDefault="005E57F3" w:rsidP="005E57F3">
      <w:pPr>
        <w:jc w:val="both"/>
        <w:rPr>
          <w:rFonts w:ascii="Calibri" w:eastAsia="SimSun" w:hAnsi="Calibri"/>
          <w:sz w:val="24"/>
          <w:szCs w:val="24"/>
          <w:lang w:val="ru-RU" w:eastAsia="zh-CN"/>
        </w:rPr>
      </w:pPr>
    </w:p>
    <w:p w14:paraId="498B27D7" w14:textId="77777777" w:rsidR="005E57F3" w:rsidRPr="005E57F3" w:rsidRDefault="005E57F3" w:rsidP="005E57F3">
      <w:pPr>
        <w:jc w:val="both"/>
        <w:rPr>
          <w:rFonts w:ascii="Calibri" w:eastAsia="SimSun" w:hAnsi="Calibri"/>
          <w:i/>
          <w:sz w:val="24"/>
          <w:szCs w:val="24"/>
          <w:lang w:val="ru-RU" w:eastAsia="zh-CN"/>
        </w:rPr>
      </w:pPr>
    </w:p>
    <w:p w14:paraId="7A843B38" w14:textId="77777777" w:rsidR="005E57F3" w:rsidRPr="005E57F3" w:rsidRDefault="005E57F3" w:rsidP="005E57F3">
      <w:pPr>
        <w:jc w:val="both"/>
        <w:rPr>
          <w:rFonts w:ascii="Calibri" w:eastAsia="SimSun" w:hAnsi="Calibri"/>
          <w:b/>
          <w:sz w:val="24"/>
          <w:szCs w:val="24"/>
          <w:lang w:val="ru-RU" w:eastAsia="zh-CN"/>
        </w:rPr>
      </w:pPr>
      <w:r w:rsidRPr="005E57F3">
        <w:rPr>
          <w:rFonts w:ascii="Calibri" w:eastAsia="SimSun" w:hAnsi="Calibri"/>
          <w:b/>
          <w:sz w:val="24"/>
          <w:szCs w:val="24"/>
          <w:lang w:val="ru-RU" w:eastAsia="zh-CN"/>
        </w:rPr>
        <w:t>25.</w:t>
      </w:r>
      <w:r>
        <w:rPr>
          <w:rFonts w:ascii="Calibri" w:eastAsia="SimSun" w:hAnsi="Calibri"/>
          <w:b/>
          <w:sz w:val="24"/>
          <w:szCs w:val="24"/>
          <w:lang w:eastAsia="zh-CN"/>
        </w:rPr>
        <w:t>01</w:t>
      </w:r>
      <w:r w:rsidRPr="003F3909">
        <w:rPr>
          <w:rFonts w:ascii="Calibri" w:eastAsia="SimSun" w:hAnsi="Calibri"/>
          <w:b/>
          <w:sz w:val="24"/>
          <w:szCs w:val="24"/>
          <w:lang w:eastAsia="zh-CN"/>
        </w:rPr>
        <w:t>.20</w:t>
      </w:r>
      <w:r w:rsidRPr="005E57F3">
        <w:rPr>
          <w:rFonts w:ascii="Calibri" w:eastAsia="SimSun" w:hAnsi="Calibri"/>
          <w:b/>
          <w:sz w:val="24"/>
          <w:szCs w:val="24"/>
          <w:lang w:val="ru-RU" w:eastAsia="zh-CN"/>
        </w:rPr>
        <w:t>2</w:t>
      </w:r>
      <w:r>
        <w:rPr>
          <w:rFonts w:ascii="Calibri" w:eastAsia="SimSun" w:hAnsi="Calibri"/>
          <w:b/>
          <w:sz w:val="24"/>
          <w:szCs w:val="24"/>
          <w:lang w:eastAsia="zh-CN"/>
        </w:rPr>
        <w:t>2</w:t>
      </w:r>
      <w:r w:rsidRPr="003F3909">
        <w:rPr>
          <w:rFonts w:ascii="Calibri" w:eastAsia="SimSun" w:hAnsi="Calibri"/>
          <w:b/>
          <w:sz w:val="24"/>
          <w:szCs w:val="24"/>
          <w:lang w:eastAsia="zh-CN"/>
        </w:rPr>
        <w:t xml:space="preserve"> г</w:t>
      </w:r>
      <w:r w:rsidRPr="005E57F3">
        <w:rPr>
          <w:rFonts w:ascii="Calibri" w:eastAsia="SimSun" w:hAnsi="Calibri"/>
          <w:b/>
          <w:sz w:val="24"/>
          <w:szCs w:val="24"/>
          <w:lang w:val="ru-RU" w:eastAsia="zh-CN"/>
        </w:rPr>
        <w:t>.</w:t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  <w:t xml:space="preserve">              </w:t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>
        <w:rPr>
          <w:rFonts w:ascii="Calibri" w:eastAsia="SimSun" w:hAnsi="Calibri"/>
          <w:b/>
          <w:sz w:val="24"/>
          <w:szCs w:val="24"/>
          <w:lang w:eastAsia="zh-CN"/>
        </w:rPr>
        <w:t xml:space="preserve">  </w:t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>Изпълнителен директор:</w:t>
      </w:r>
      <w:r w:rsidRPr="00520686">
        <w:rPr>
          <w:rFonts w:ascii="Calibri" w:eastAsia="SimSun" w:hAnsi="Calibri" w:cs="Arial"/>
          <w:b/>
          <w:noProof/>
          <w:sz w:val="24"/>
          <w:szCs w:val="24"/>
          <w:lang w:eastAsia="bg-BG"/>
        </w:rPr>
        <w:t xml:space="preserve"> </w:t>
      </w:r>
      <w:r w:rsidRPr="005E57F3">
        <w:rPr>
          <w:rFonts w:ascii="Calibri" w:eastAsia="SimSun" w:hAnsi="Calibri" w:cs="Arial"/>
          <w:b/>
          <w:noProof/>
          <w:sz w:val="24"/>
          <w:szCs w:val="24"/>
          <w:lang w:val="ru-RU" w:eastAsia="bg-BG"/>
        </w:rPr>
        <w:t>___________________________</w:t>
      </w:r>
    </w:p>
    <w:p w14:paraId="3DE0C490" w14:textId="7220E933" w:rsidR="005E57F3" w:rsidRPr="00520686" w:rsidRDefault="005E57F3" w:rsidP="005E57F3">
      <w:pPr>
        <w:jc w:val="both"/>
        <w:rPr>
          <w:rFonts w:ascii="Calibri" w:eastAsia="SimSun" w:hAnsi="Calibri"/>
          <w:b/>
          <w:sz w:val="24"/>
          <w:szCs w:val="24"/>
          <w:lang w:eastAsia="zh-CN"/>
        </w:rPr>
      </w:pPr>
      <w:r w:rsidRPr="00520686">
        <w:rPr>
          <w:rFonts w:ascii="Calibri" w:eastAsia="SimSun" w:hAnsi="Calibri"/>
          <w:b/>
          <w:sz w:val="24"/>
          <w:szCs w:val="24"/>
          <w:lang w:eastAsia="zh-CN"/>
        </w:rPr>
        <w:t>гр. София</w:t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520686">
        <w:rPr>
          <w:rFonts w:ascii="Calibri" w:eastAsia="SimSun" w:hAnsi="Calibri"/>
          <w:b/>
          <w:sz w:val="24"/>
          <w:szCs w:val="24"/>
          <w:lang w:eastAsia="zh-CN"/>
        </w:rPr>
        <w:tab/>
        <w:t xml:space="preserve">         </w:t>
      </w:r>
      <w:r w:rsidRPr="005E57F3">
        <w:rPr>
          <w:rFonts w:ascii="Calibri" w:eastAsia="SimSun" w:hAnsi="Calibri"/>
          <w:b/>
          <w:sz w:val="24"/>
          <w:szCs w:val="24"/>
          <w:lang w:val="ru-RU" w:eastAsia="zh-CN"/>
        </w:rPr>
        <w:t xml:space="preserve">              </w:t>
      </w:r>
      <w:r>
        <w:rPr>
          <w:rFonts w:ascii="Calibri" w:eastAsia="SimSun" w:hAnsi="Calibri"/>
          <w:b/>
          <w:sz w:val="24"/>
          <w:szCs w:val="24"/>
          <w:lang w:eastAsia="zh-CN"/>
        </w:rPr>
        <w:t xml:space="preserve">   </w:t>
      </w:r>
      <w:r>
        <w:rPr>
          <w:rFonts w:ascii="Calibri" w:eastAsia="SimSun" w:hAnsi="Calibri"/>
          <w:b/>
          <w:sz w:val="24"/>
          <w:szCs w:val="24"/>
          <w:lang w:eastAsia="zh-CN"/>
        </w:rPr>
        <w:t>Иван Пирински</w:t>
      </w:r>
    </w:p>
    <w:p w14:paraId="1D484349" w14:textId="77777777" w:rsidR="005E57F3" w:rsidRDefault="005E57F3" w:rsidP="00B13161">
      <w:pPr>
        <w:pStyle w:val="Heading1"/>
        <w:spacing w:before="89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531A77E" w14:textId="77777777" w:rsidR="00F1225B" w:rsidRDefault="00F1225B" w:rsidP="00B13161">
      <w:pPr>
        <w:tabs>
          <w:tab w:val="left" w:pos="808"/>
        </w:tabs>
        <w:spacing w:before="100" w:beforeAutospacing="1"/>
        <w:ind w:right="-26"/>
        <w:jc w:val="both"/>
        <w:rPr>
          <w:rFonts w:asciiTheme="minorHAnsi" w:hAnsiTheme="minorHAnsi" w:cstheme="minorHAnsi"/>
          <w:sz w:val="24"/>
          <w:szCs w:val="24"/>
        </w:rPr>
      </w:pPr>
    </w:p>
    <w:p w14:paraId="4CF35022" w14:textId="77777777" w:rsidR="00594174" w:rsidRDefault="00594174">
      <w:pPr>
        <w:pStyle w:val="BodyText"/>
        <w:rPr>
          <w:rFonts w:asciiTheme="minorHAnsi" w:hAnsiTheme="minorHAnsi" w:cstheme="minorHAnsi"/>
        </w:rPr>
      </w:pPr>
    </w:p>
    <w:sectPr w:rsidR="00594174" w:rsidSect="00F1225B">
      <w:headerReference w:type="default" r:id="rId7"/>
      <w:footerReference w:type="default" r:id="rId8"/>
      <w:pgSz w:w="11910" w:h="16840"/>
      <w:pgMar w:top="1660" w:right="995" w:bottom="1701" w:left="1276" w:header="731" w:footer="11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8D35" w14:textId="77777777" w:rsidR="00C6688F" w:rsidRDefault="00C6688F">
      <w:r>
        <w:separator/>
      </w:r>
    </w:p>
  </w:endnote>
  <w:endnote w:type="continuationSeparator" w:id="0">
    <w:p w14:paraId="2E8A9F39" w14:textId="77777777" w:rsidR="00C6688F" w:rsidRDefault="00C6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1409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17FEACF4" w14:textId="77777777" w:rsidR="00C93040" w:rsidRPr="00B13161" w:rsidRDefault="00C93040" w:rsidP="00ED6A49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C3737D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C3737D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C3737D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D43D52">
          <w:rPr>
            <w:rFonts w:asciiTheme="minorHAnsi" w:hAnsiTheme="minorHAnsi" w:cstheme="minorHAnsi"/>
            <w:b/>
            <w:noProof/>
            <w:sz w:val="18"/>
            <w:szCs w:val="18"/>
          </w:rPr>
          <w:t>2</w:t>
        </w:r>
        <w:r w:rsidRPr="00C3737D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14:paraId="203DBFE5" w14:textId="77777777" w:rsidR="00594174" w:rsidRDefault="0059417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EA80" w14:textId="77777777" w:rsidR="00C6688F" w:rsidRDefault="00C6688F">
      <w:r>
        <w:separator/>
      </w:r>
    </w:p>
  </w:footnote>
  <w:footnote w:type="continuationSeparator" w:id="0">
    <w:p w14:paraId="65E95712" w14:textId="77777777" w:rsidR="00C6688F" w:rsidRDefault="00C6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70CF" w14:textId="3FADEE3F" w:rsidR="00594174" w:rsidRPr="005E57F3" w:rsidRDefault="00C27205" w:rsidP="00C27205">
    <w:pPr>
      <w:pStyle w:val="Header"/>
      <w:rPr>
        <w:rFonts w:asciiTheme="minorHAnsi" w:hAnsiTheme="minorHAnsi" w:cstheme="minorHAnsi"/>
        <w:sz w:val="32"/>
        <w:szCs w:val="32"/>
      </w:rPr>
    </w:pPr>
    <w:r w:rsidRPr="005E57F3">
      <w:rPr>
        <w:rFonts w:asciiTheme="minorHAnsi" w:hAnsiTheme="minorHAnsi" w:cstheme="minorHAnsi"/>
        <w:sz w:val="32"/>
        <w:szCs w:val="32"/>
      </w:rPr>
      <w:t xml:space="preserve">Компас Фонд за </w:t>
    </w:r>
    <w:r w:rsidR="005E57F3" w:rsidRPr="005E57F3">
      <w:rPr>
        <w:rFonts w:asciiTheme="minorHAnsi" w:hAnsiTheme="minorHAnsi" w:cstheme="minorHAnsi"/>
        <w:sz w:val="32"/>
        <w:szCs w:val="32"/>
      </w:rPr>
      <w:t>В</w:t>
    </w:r>
    <w:r w:rsidRPr="005E57F3">
      <w:rPr>
        <w:rFonts w:asciiTheme="minorHAnsi" w:hAnsiTheme="minorHAnsi" w:cstheme="minorHAnsi"/>
        <w:sz w:val="32"/>
        <w:szCs w:val="32"/>
      </w:rPr>
      <w:t>земания АДСИЦ</w:t>
    </w:r>
  </w:p>
  <w:p w14:paraId="1D84AB2F" w14:textId="77777777" w:rsidR="00C27205" w:rsidRPr="005E57F3" w:rsidRDefault="00C27205" w:rsidP="00C2720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B4DA9"/>
    <w:multiLevelType w:val="hybridMultilevel"/>
    <w:tmpl w:val="07CC7A6E"/>
    <w:lvl w:ilvl="0" w:tplc="B5EA51E4">
      <w:start w:val="1"/>
      <w:numFmt w:val="decimal"/>
      <w:lvlText w:val="%1."/>
      <w:lvlJc w:val="left"/>
      <w:pPr>
        <w:ind w:left="820" w:hanging="348"/>
      </w:pPr>
      <w:rPr>
        <w:rFonts w:ascii="Calibri" w:hAnsi="Calibri" w:hint="default"/>
        <w:b/>
        <w:bCs/>
        <w:spacing w:val="-17"/>
        <w:w w:val="63"/>
        <w:sz w:val="24"/>
        <w:lang w:val="bg-BG" w:eastAsia="en-US" w:bidi="ar-SA"/>
      </w:rPr>
    </w:lvl>
    <w:lvl w:ilvl="1" w:tplc="8EC0E4C2">
      <w:numFmt w:val="bullet"/>
      <w:lvlText w:val="•"/>
      <w:lvlJc w:val="left"/>
      <w:pPr>
        <w:ind w:left="1770" w:hanging="348"/>
      </w:pPr>
      <w:rPr>
        <w:rFonts w:hint="default"/>
        <w:lang w:val="bg-BG" w:eastAsia="en-US" w:bidi="ar-SA"/>
      </w:rPr>
    </w:lvl>
    <w:lvl w:ilvl="2" w:tplc="7BBC8164">
      <w:numFmt w:val="bullet"/>
      <w:lvlText w:val="•"/>
      <w:lvlJc w:val="left"/>
      <w:pPr>
        <w:ind w:left="2721" w:hanging="348"/>
      </w:pPr>
      <w:rPr>
        <w:rFonts w:hint="default"/>
        <w:lang w:val="bg-BG" w:eastAsia="en-US" w:bidi="ar-SA"/>
      </w:rPr>
    </w:lvl>
    <w:lvl w:ilvl="3" w:tplc="76A64C7A">
      <w:numFmt w:val="bullet"/>
      <w:lvlText w:val="•"/>
      <w:lvlJc w:val="left"/>
      <w:pPr>
        <w:ind w:left="3671" w:hanging="348"/>
      </w:pPr>
      <w:rPr>
        <w:rFonts w:hint="default"/>
        <w:lang w:val="bg-BG" w:eastAsia="en-US" w:bidi="ar-SA"/>
      </w:rPr>
    </w:lvl>
    <w:lvl w:ilvl="4" w:tplc="399C735C">
      <w:numFmt w:val="bullet"/>
      <w:lvlText w:val="•"/>
      <w:lvlJc w:val="left"/>
      <w:pPr>
        <w:ind w:left="4622" w:hanging="348"/>
      </w:pPr>
      <w:rPr>
        <w:rFonts w:hint="default"/>
        <w:lang w:val="bg-BG" w:eastAsia="en-US" w:bidi="ar-SA"/>
      </w:rPr>
    </w:lvl>
    <w:lvl w:ilvl="5" w:tplc="0D68C9EC">
      <w:numFmt w:val="bullet"/>
      <w:lvlText w:val="•"/>
      <w:lvlJc w:val="left"/>
      <w:pPr>
        <w:ind w:left="5573" w:hanging="348"/>
      </w:pPr>
      <w:rPr>
        <w:rFonts w:hint="default"/>
        <w:lang w:val="bg-BG" w:eastAsia="en-US" w:bidi="ar-SA"/>
      </w:rPr>
    </w:lvl>
    <w:lvl w:ilvl="6" w:tplc="F7225F72">
      <w:numFmt w:val="bullet"/>
      <w:lvlText w:val="•"/>
      <w:lvlJc w:val="left"/>
      <w:pPr>
        <w:ind w:left="6523" w:hanging="348"/>
      </w:pPr>
      <w:rPr>
        <w:rFonts w:hint="default"/>
        <w:lang w:val="bg-BG" w:eastAsia="en-US" w:bidi="ar-SA"/>
      </w:rPr>
    </w:lvl>
    <w:lvl w:ilvl="7" w:tplc="0B1EC4D4">
      <w:numFmt w:val="bullet"/>
      <w:lvlText w:val="•"/>
      <w:lvlJc w:val="left"/>
      <w:pPr>
        <w:ind w:left="7474" w:hanging="348"/>
      </w:pPr>
      <w:rPr>
        <w:rFonts w:hint="default"/>
        <w:lang w:val="bg-BG" w:eastAsia="en-US" w:bidi="ar-SA"/>
      </w:rPr>
    </w:lvl>
    <w:lvl w:ilvl="8" w:tplc="8A4C0034">
      <w:numFmt w:val="bullet"/>
      <w:lvlText w:val="•"/>
      <w:lvlJc w:val="left"/>
      <w:pPr>
        <w:ind w:left="8425" w:hanging="348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74"/>
    <w:rsid w:val="00051C9C"/>
    <w:rsid w:val="00063C49"/>
    <w:rsid w:val="000B6B65"/>
    <w:rsid w:val="0013006B"/>
    <w:rsid w:val="00136F86"/>
    <w:rsid w:val="001617FD"/>
    <w:rsid w:val="001A7DC4"/>
    <w:rsid w:val="001D18B6"/>
    <w:rsid w:val="00250BB3"/>
    <w:rsid w:val="0025681B"/>
    <w:rsid w:val="00265813"/>
    <w:rsid w:val="00457471"/>
    <w:rsid w:val="004A7AB9"/>
    <w:rsid w:val="004C32CB"/>
    <w:rsid w:val="0050357B"/>
    <w:rsid w:val="00541480"/>
    <w:rsid w:val="00554BB3"/>
    <w:rsid w:val="00594174"/>
    <w:rsid w:val="005C106F"/>
    <w:rsid w:val="005E02A9"/>
    <w:rsid w:val="005E57F3"/>
    <w:rsid w:val="00627279"/>
    <w:rsid w:val="00651B29"/>
    <w:rsid w:val="00671C3C"/>
    <w:rsid w:val="00695863"/>
    <w:rsid w:val="00762887"/>
    <w:rsid w:val="00793CE6"/>
    <w:rsid w:val="00834F5B"/>
    <w:rsid w:val="00876907"/>
    <w:rsid w:val="008858CD"/>
    <w:rsid w:val="00885C1C"/>
    <w:rsid w:val="008877E4"/>
    <w:rsid w:val="008A6D64"/>
    <w:rsid w:val="00911FA6"/>
    <w:rsid w:val="009273A1"/>
    <w:rsid w:val="009D31FC"/>
    <w:rsid w:val="00A530E8"/>
    <w:rsid w:val="00A85238"/>
    <w:rsid w:val="00A97FD7"/>
    <w:rsid w:val="00B13161"/>
    <w:rsid w:val="00B212BE"/>
    <w:rsid w:val="00B42325"/>
    <w:rsid w:val="00B50DB4"/>
    <w:rsid w:val="00B56028"/>
    <w:rsid w:val="00B70B93"/>
    <w:rsid w:val="00B741FB"/>
    <w:rsid w:val="00BB6A08"/>
    <w:rsid w:val="00BD4EF4"/>
    <w:rsid w:val="00BE601E"/>
    <w:rsid w:val="00C17DCB"/>
    <w:rsid w:val="00C27205"/>
    <w:rsid w:val="00C3737D"/>
    <w:rsid w:val="00C6688F"/>
    <w:rsid w:val="00C75139"/>
    <w:rsid w:val="00C93040"/>
    <w:rsid w:val="00C9787F"/>
    <w:rsid w:val="00CA2C38"/>
    <w:rsid w:val="00CB1935"/>
    <w:rsid w:val="00D04A6A"/>
    <w:rsid w:val="00D16865"/>
    <w:rsid w:val="00D43D52"/>
    <w:rsid w:val="00DC7F48"/>
    <w:rsid w:val="00E26070"/>
    <w:rsid w:val="00E372AB"/>
    <w:rsid w:val="00E651BC"/>
    <w:rsid w:val="00EB34AC"/>
    <w:rsid w:val="00ED6A49"/>
    <w:rsid w:val="00F1225B"/>
    <w:rsid w:val="00F64C28"/>
    <w:rsid w:val="00F83F24"/>
    <w:rsid w:val="00F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D72D4"/>
  <w15:docId w15:val="{4D957FC5-B1B0-4D5E-B000-431BAA0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7F3"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"/>
      <w:ind w:left="100" w:right="322" w:hanging="1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19" w:right="3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C27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05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27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205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Svetoslav Markov</dc:creator>
  <cp:lastModifiedBy>Valentin Stoilov</cp:lastModifiedBy>
  <cp:revision>2</cp:revision>
  <dcterms:created xsi:type="dcterms:W3CDTF">2022-01-25T15:08:00Z</dcterms:created>
  <dcterms:modified xsi:type="dcterms:W3CDTF">2022-01-25T15:08:00Z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