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6F8A" w14:textId="1517C210" w:rsidR="004E33E8" w:rsidRDefault="004E33E8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Информация по чл.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31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1, т.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1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-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>5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, ал. 4 и ал. 5</w:t>
      </w:r>
      <w:r w:rsidRPr="00394861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ЗДСИЦДС и чл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.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20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,</w:t>
      </w:r>
      <w:r w:rsidRPr="004E33E8">
        <w:rPr>
          <w:rFonts w:ascii="Calibri" w:hAnsi="Calibri"/>
          <w:b/>
          <w:bCs/>
          <w:kern w:val="32"/>
          <w:sz w:val="32"/>
          <w:szCs w:val="32"/>
          <w:lang w:val="ru-RU" w:eastAsia="zh-CN"/>
        </w:rPr>
        <w:t xml:space="preserve"> 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>ал.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4</w:t>
      </w:r>
      <w:r w:rsidRPr="00220B52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от Наредба № 2 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>от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 w:rsidRPr="00A90354">
        <w:rPr>
          <w:rFonts w:ascii="Calibri" w:hAnsi="Calibri"/>
          <w:b/>
          <w:bCs/>
          <w:kern w:val="32"/>
          <w:sz w:val="32"/>
          <w:szCs w:val="32"/>
          <w:lang w:eastAsia="zh-CN"/>
        </w:rPr>
        <w:t>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 w:rsidRPr="00A112DC"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в периода 01.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0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1.202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– 31.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03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>.202</w:t>
      </w:r>
      <w:r w:rsidR="00076962">
        <w:rPr>
          <w:rFonts w:ascii="Calibri" w:hAnsi="Calibri"/>
          <w:b/>
          <w:bCs/>
          <w:kern w:val="32"/>
          <w:sz w:val="32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32"/>
          <w:szCs w:val="32"/>
          <w:lang w:eastAsia="zh-CN"/>
        </w:rPr>
        <w:t xml:space="preserve"> г. </w:t>
      </w:r>
    </w:p>
    <w:p w14:paraId="5D1675A1" w14:textId="77777777" w:rsidR="00A92CCA" w:rsidRPr="00220B52" w:rsidRDefault="00A92CCA" w:rsidP="004E33E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32"/>
          <w:szCs w:val="32"/>
          <w:lang w:eastAsia="zh-CN"/>
        </w:rPr>
      </w:pPr>
    </w:p>
    <w:p w14:paraId="6C553C4B" w14:textId="77777777" w:rsidR="00173AF2" w:rsidRPr="00172783" w:rsidRDefault="00CE084E" w:rsidP="00172783">
      <w:pPr>
        <w:pStyle w:val="ListParagraph"/>
        <w:spacing w:before="227"/>
        <w:ind w:left="0" w:right="34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b/>
          <w:sz w:val="24"/>
          <w:szCs w:val="24"/>
        </w:rPr>
        <w:t>1.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 xml:space="preserve"> Чл.25. (1) Дружеството със специална инвестиционна цел може да инвестира</w:t>
      </w:r>
      <w:r w:rsidR="006538A7" w:rsidRPr="0017278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>свободните си с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редства в ценни книжа, издадени или гарантирани от държава членка и</w:t>
      </w:r>
      <w:r w:rsidR="00172783" w:rsidRPr="0017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банкови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депозити</w:t>
      </w:r>
      <w:r w:rsidR="006538A7" w:rsidRPr="00172783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в</w:t>
      </w:r>
      <w:r w:rsidR="006538A7" w:rsidRPr="00172783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банки,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които</w:t>
      </w:r>
      <w:r w:rsidR="006538A7" w:rsidRPr="00172783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имат</w:t>
      </w:r>
      <w:r w:rsidR="006538A7" w:rsidRPr="00172783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право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извършват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дейност</w:t>
      </w:r>
      <w:r w:rsidR="006538A7" w:rsidRPr="00172783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територията</w:t>
      </w:r>
      <w:r w:rsidR="006538A7" w:rsidRPr="00172783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на</w:t>
      </w:r>
      <w:r w:rsidR="006538A7" w:rsidRPr="0017278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държава</w:t>
      </w:r>
      <w:r w:rsidR="006538A7" w:rsidRPr="0017278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538A7" w:rsidRPr="00172783">
        <w:rPr>
          <w:rFonts w:asciiTheme="minorHAnsi" w:hAnsiTheme="minorHAnsi" w:cstheme="minorHAnsi"/>
          <w:b/>
          <w:sz w:val="24"/>
          <w:szCs w:val="24"/>
        </w:rPr>
        <w:t>членка.</w:t>
      </w:r>
    </w:p>
    <w:p w14:paraId="1CF6F6CB" w14:textId="6FAC7D1F" w:rsidR="00173AF2" w:rsidRPr="00172783" w:rsidRDefault="00173AF2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bookmarkStart w:id="0" w:name="_Hlk101358597"/>
      <w:r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bookmarkEnd w:id="0"/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г. </w:t>
      </w:r>
      <w:bookmarkStart w:id="1" w:name="_Hlk94023952"/>
      <w:r w:rsidR="00A071C9">
        <w:rPr>
          <w:rFonts w:asciiTheme="minorHAnsi" w:hAnsiTheme="minorHAnsi" w:cstheme="minorHAnsi"/>
          <w:sz w:val="24"/>
          <w:szCs w:val="24"/>
          <w:lang w:eastAsia="bg-BG"/>
        </w:rPr>
        <w:t>„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>Компас Фонда за вземания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>“</w:t>
      </w:r>
      <w:bookmarkEnd w:id="1"/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инвестирало свободни парични средства в ценни книжа, издадени или гарантирани от от държава членка и в банкови депозити в банки, които имат право да извършват дейност на територията на държава членка.</w:t>
      </w:r>
    </w:p>
    <w:p w14:paraId="496692CD" w14:textId="77777777" w:rsidR="006538A7" w:rsidRPr="00172783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7F1AA021" w14:textId="77777777" w:rsidR="006538A7" w:rsidRPr="003F7731" w:rsidRDefault="006538A7" w:rsidP="00172783">
      <w:pPr>
        <w:ind w:right="-142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2.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Чл.25. (5) Дружеството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може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инвестира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до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10</w:t>
      </w:r>
      <w:r w:rsidRPr="003F7731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сто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 активите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си в трети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27, ал.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4.</w:t>
      </w:r>
    </w:p>
    <w:p w14:paraId="3B7E1424" w14:textId="5FC02C5C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076962">
        <w:rPr>
          <w:rFonts w:asciiTheme="minorHAnsi" w:hAnsiTheme="minorHAnsi" w:cstheme="minorHAnsi"/>
          <w:sz w:val="24"/>
          <w:szCs w:val="24"/>
          <w:lang w:eastAsia="bg-BG"/>
        </w:rPr>
        <w:t xml:space="preserve">31.03.2022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>АДСИЦ не е инвестирало в трети лица по чл.27, ал.4, включително и в обслужващото дружество.</w:t>
      </w:r>
    </w:p>
    <w:p w14:paraId="6ED7702F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9F7A360" w14:textId="77777777" w:rsidR="006538A7" w:rsidRPr="003F7731" w:rsidRDefault="006538A7" w:rsidP="00172783">
      <w:pPr>
        <w:ind w:right="-142"/>
        <w:jc w:val="both"/>
        <w:rPr>
          <w:rFonts w:asciiTheme="minorHAnsi" w:hAnsiTheme="minorHAnsi" w:cstheme="minorHAnsi"/>
          <w:b/>
          <w:sz w:val="24"/>
          <w:szCs w:val="24"/>
          <w:lang w:eastAsia="bg-BG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3.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Чл.26. (1) Дружеството със специална инвестиционна цел не може да обезпечава чужди задължения с изключение на банкови кредити, отпуснати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 чл. 28, ал. 1, и не може да предоставя заеми и да получава заеми от лица, различни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 </w:t>
      </w:r>
      <w:r w:rsidRPr="003F7731">
        <w:rPr>
          <w:rFonts w:asciiTheme="minorHAnsi" w:hAnsiTheme="minorHAnsi" w:cstheme="minorHAnsi"/>
          <w:b/>
          <w:sz w:val="24"/>
          <w:szCs w:val="24"/>
        </w:rPr>
        <w:t xml:space="preserve"> от банки. За обезпечаване на задълженията по банкови кредити на дъщерно дружество</w:t>
      </w:r>
      <w:r w:rsidRPr="003F7731">
        <w:rPr>
          <w:rFonts w:asciiTheme="minorHAnsi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чл.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28,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ал.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1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изисква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предварително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одобрение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общото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събрание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акционерите на дружеството със специална инвестиционна цел. Сделките, сключени в</w:t>
      </w:r>
      <w:r w:rsidRPr="003F773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нарушение</w:t>
      </w:r>
      <w:r w:rsidRPr="003F773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на изречение</w:t>
      </w:r>
      <w:r w:rsidRPr="003F773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второ,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са</w:t>
      </w:r>
      <w:r w:rsidRPr="003F773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hAnsiTheme="minorHAnsi" w:cstheme="minorHAnsi"/>
          <w:b/>
          <w:sz w:val="24"/>
          <w:szCs w:val="24"/>
        </w:rPr>
        <w:t>нищожни.</w:t>
      </w:r>
    </w:p>
    <w:p w14:paraId="0C436DB9" w14:textId="3878E612" w:rsidR="00173AF2" w:rsidRPr="00172783" w:rsidRDefault="00173AF2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6538A7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притежава дъщерно дружество, не е обезпечавало чужди задължения, включително и по банкови кредити, включително отпуснати на дъщерно дружество. </w:t>
      </w:r>
    </w:p>
    <w:p w14:paraId="11D50F80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35C06B4E" w14:textId="77777777" w:rsidR="003F7731" w:rsidRDefault="006538A7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4.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7B2F8F" w:rsidRPr="003F7731">
        <w:rPr>
          <w:rFonts w:asciiTheme="minorHAnsi" w:hAnsiTheme="minorHAnsi" w:cstheme="minorHAnsi"/>
          <w:b/>
          <w:sz w:val="24"/>
          <w:szCs w:val="24"/>
        </w:rPr>
        <w:t xml:space="preserve">Чл.26. (2)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5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със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може:</w:t>
      </w:r>
    </w:p>
    <w:p w14:paraId="31E165F4" w14:textId="77777777" w:rsidR="006538A7" w:rsidRPr="006538A7" w:rsidRDefault="003F7731" w:rsidP="003F7731">
      <w:pPr>
        <w:tabs>
          <w:tab w:val="left" w:pos="1154"/>
        </w:tabs>
        <w:spacing w:line="260" w:lineRule="exact"/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  <w:sectPr w:rsidR="006538A7" w:rsidRPr="006538A7" w:rsidSect="003F7731">
          <w:headerReference w:type="default" r:id="rId7"/>
          <w:type w:val="continuous"/>
          <w:pgSz w:w="11910" w:h="16840"/>
          <w:pgMar w:top="709" w:right="570" w:bottom="280" w:left="851" w:header="426" w:footer="708" w:gutter="0"/>
          <w:cols w:space="708"/>
        </w:sect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1.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емитира дългови ценни книжа, които да бъдат допуснати до търговия на</w:t>
      </w:r>
      <w:r w:rsidR="007B2F8F"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регулиран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пазар;</w:t>
      </w:r>
    </w:p>
    <w:p w14:paraId="2F111A95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2.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за придобиване на недвижими имоти или вземания,</w:t>
      </w:r>
      <w:r w:rsidR="007B2F8F"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в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които инвестира, а за дружествата със специална инвестиционна цел, инвестиращи в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недвижими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имоти, и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въвеждане в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експлоатация на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придобитите</w:t>
      </w:r>
      <w:r w:rsidR="006538A7" w:rsidRPr="006538A7">
        <w:rPr>
          <w:rFonts w:asciiTheme="minorHAnsi" w:eastAsia="Tahoma" w:hAnsiTheme="minorHAnsi" w:cstheme="minorHAnsi"/>
          <w:b/>
          <w:spacing w:val="-4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имоти;</w:t>
      </w:r>
    </w:p>
    <w:p w14:paraId="3E3590E8" w14:textId="77777777" w:rsidR="006538A7" w:rsidRPr="006538A7" w:rsidRDefault="003F7731" w:rsidP="003F7731">
      <w:pPr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eastAsia="Tahoma" w:hAnsiTheme="minorHAnsi" w:cstheme="minorHAnsi"/>
          <w:b/>
          <w:sz w:val="24"/>
          <w:szCs w:val="24"/>
        </w:rPr>
        <w:t>3.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да взема банкови кредити в размер до 20 на сто от активите си, които се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използват за изплащане на лихви по банкови кредити по т. 2 и по емисии дългови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ценни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книжа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 т.</w:t>
      </w:r>
      <w:r w:rsidR="006538A7" w:rsidRPr="006538A7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1, ако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кредитът</w:t>
      </w:r>
      <w:r w:rsidR="006538A7" w:rsidRPr="006538A7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е за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срок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не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повече</w:t>
      </w:r>
      <w:r w:rsidR="006538A7" w:rsidRPr="006538A7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="006538A7" w:rsidRPr="006538A7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="006538A7" w:rsidRPr="006538A7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eastAsia="Tahoma" w:hAnsiTheme="minorHAnsi" w:cstheme="minorHAnsi"/>
          <w:b/>
          <w:sz w:val="24"/>
          <w:szCs w:val="24"/>
        </w:rPr>
        <w:t>12 месеца.</w:t>
      </w:r>
    </w:p>
    <w:p w14:paraId="2804F8C3" w14:textId="6C062D51" w:rsidR="006538A7" w:rsidRPr="00172783" w:rsidRDefault="007B2F8F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="00033692" w:rsidRPr="00172783">
        <w:rPr>
          <w:rFonts w:asciiTheme="minorHAnsi" w:hAnsiTheme="minorHAnsi" w:cstheme="minorHAnsi"/>
          <w:sz w:val="24"/>
          <w:szCs w:val="24"/>
          <w:lang w:eastAsia="bg-BG"/>
        </w:rPr>
        <w:t>АДСИЦ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не е емитирало дългови ценни книжа, и не е ползвало банкови кредити независимо от предназначението им, включително и банкови кредити до 20 на сто от активите на Дружеството.</w:t>
      </w:r>
    </w:p>
    <w:p w14:paraId="61C81A91" w14:textId="77777777" w:rsidR="006538A7" w:rsidRPr="00172783" w:rsidRDefault="006538A7" w:rsidP="00172783">
      <w:pPr>
        <w:ind w:right="-142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54B022B0" w14:textId="77777777" w:rsidR="00033692" w:rsidRPr="003F7731" w:rsidRDefault="00033692" w:rsidP="00172783">
      <w:pPr>
        <w:tabs>
          <w:tab w:val="left" w:pos="1183"/>
        </w:tabs>
        <w:ind w:right="-142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3F7731">
        <w:rPr>
          <w:rFonts w:asciiTheme="minorHAnsi" w:hAnsiTheme="minorHAnsi" w:cstheme="minorHAnsi"/>
          <w:b/>
          <w:sz w:val="24"/>
          <w:szCs w:val="24"/>
          <w:lang w:eastAsia="bg-BG"/>
        </w:rPr>
        <w:t>5.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 xml:space="preserve"> Чл.31. (4) Дружеството със специална инвестиционна цел, което притежава дялове или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 лица по чл. 27, ал. 4, представя към 6-месечните и годишните си отчети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отделен</w:t>
      </w:r>
      <w:r w:rsidRPr="003F7731">
        <w:rPr>
          <w:rFonts w:asciiTheme="minorHAnsi" w:eastAsia="Tahoma" w:hAnsiTheme="minorHAnsi" w:cstheme="minorHAnsi"/>
          <w:b/>
          <w:spacing w:val="34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документ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отчети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3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дейността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тези</w:t>
      </w:r>
      <w:r w:rsidRPr="003F7731">
        <w:rPr>
          <w:rFonts w:asciiTheme="minorHAnsi" w:eastAsia="Tahoma" w:hAnsiTheme="minorHAnsi" w:cstheme="minorHAnsi"/>
          <w:b/>
          <w:spacing w:val="3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лица.</w:t>
      </w:r>
      <w:r w:rsidRPr="003F7731">
        <w:rPr>
          <w:rFonts w:asciiTheme="minorHAnsi" w:eastAsia="Tahoma" w:hAnsiTheme="minorHAnsi" w:cstheme="minorHAnsi"/>
          <w:b/>
          <w:spacing w:val="3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Дружеството</w:t>
      </w:r>
      <w:r w:rsidRPr="003F7731">
        <w:rPr>
          <w:rFonts w:asciiTheme="minorHAnsi" w:eastAsia="Tahoma" w:hAnsiTheme="minorHAnsi" w:cstheme="minorHAnsi"/>
          <w:b/>
          <w:spacing w:val="-66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със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специална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инвестиционна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цел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оповестява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в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публичните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уведомления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финансовото си състояние или в тримесечните си финансови отчети, които разкрива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като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дружество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реда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на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раздел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II,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глава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шеста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„а"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от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Закона</w:t>
      </w:r>
      <w:r w:rsidRPr="003F7731">
        <w:rPr>
          <w:rFonts w:asciiTheme="minorHAnsi" w:eastAsia="Tahoma" w:hAnsiTheme="minorHAnsi" w:cstheme="minorHAnsi"/>
          <w:b/>
          <w:spacing w:val="68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за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публичното предлагане на ценни книжа, и информация относно притежаваните дялове</w:t>
      </w:r>
      <w:r w:rsidRPr="003F7731">
        <w:rPr>
          <w:rFonts w:asciiTheme="minorHAnsi" w:eastAsia="Tahoma" w:hAnsiTheme="minorHAnsi" w:cstheme="minorHAnsi"/>
          <w:b/>
          <w:spacing w:val="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или</w:t>
      </w:r>
      <w:r w:rsidRPr="003F7731">
        <w:rPr>
          <w:rFonts w:asciiTheme="minorHAnsi" w:eastAsia="Tahoma" w:hAnsiTheme="minorHAnsi" w:cstheme="minorHAnsi"/>
          <w:b/>
          <w:spacing w:val="-1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акции в трети</w:t>
      </w:r>
      <w:r w:rsidRPr="003F7731">
        <w:rPr>
          <w:rFonts w:asciiTheme="minorHAnsi" w:eastAsia="Tahoma" w:hAnsiTheme="minorHAnsi" w:cstheme="minorHAnsi"/>
          <w:b/>
          <w:spacing w:val="-2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лица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по чл. 27,</w:t>
      </w:r>
      <w:r w:rsidRPr="003F7731">
        <w:rPr>
          <w:rFonts w:asciiTheme="minorHAnsi" w:eastAsia="Tahoma" w:hAnsiTheme="minorHAnsi" w:cstheme="minorHAnsi"/>
          <w:b/>
          <w:spacing w:val="-3"/>
          <w:sz w:val="24"/>
          <w:szCs w:val="24"/>
        </w:rPr>
        <w:t xml:space="preserve"> </w:t>
      </w:r>
      <w:r w:rsidRPr="003F7731">
        <w:rPr>
          <w:rFonts w:asciiTheme="minorHAnsi" w:eastAsia="Tahoma" w:hAnsiTheme="minorHAnsi" w:cstheme="minorHAnsi"/>
          <w:b/>
          <w:sz w:val="24"/>
          <w:szCs w:val="24"/>
        </w:rPr>
        <w:t>ал. 4.</w:t>
      </w:r>
    </w:p>
    <w:p w14:paraId="042F9701" w14:textId="6C4F3D59" w:rsidR="007B2F8F" w:rsidRPr="00172783" w:rsidRDefault="00172783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Към 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3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1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03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>.202</w:t>
      </w:r>
      <w:r w:rsidR="00076962">
        <w:rPr>
          <w:rFonts w:asciiTheme="minorHAnsi" w:hAnsiTheme="minorHAnsi" w:cstheme="minorHAnsi"/>
          <w:sz w:val="24"/>
          <w:szCs w:val="24"/>
          <w:lang w:eastAsia="bg-BG"/>
        </w:rPr>
        <w:t>2</w:t>
      </w:r>
      <w:r w:rsidR="00076962"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 г. </w:t>
      </w:r>
      <w:r w:rsidR="00A071C9" w:rsidRPr="00A071C9">
        <w:rPr>
          <w:rFonts w:asciiTheme="minorHAnsi" w:hAnsiTheme="minorHAnsi" w:cstheme="minorHAnsi"/>
          <w:sz w:val="24"/>
          <w:szCs w:val="24"/>
          <w:lang w:eastAsia="bg-BG"/>
        </w:rPr>
        <w:t>„Компас Фонда за вземания“</w:t>
      </w:r>
      <w:r w:rsidR="00A071C9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t xml:space="preserve">АДСИЦ не е инвестирало в трети лица по чл.27, ал.4, </w:t>
      </w:r>
      <w:r w:rsidRPr="00172783">
        <w:rPr>
          <w:rFonts w:asciiTheme="minorHAnsi" w:hAnsiTheme="minorHAnsi" w:cstheme="minorHAnsi"/>
          <w:sz w:val="24"/>
          <w:szCs w:val="24"/>
          <w:lang w:eastAsia="bg-BG"/>
        </w:rPr>
        <w:lastRenderedPageBreak/>
        <w:t>включително и в обслужващото дружество.</w:t>
      </w:r>
    </w:p>
    <w:p w14:paraId="30C0A568" w14:textId="77777777" w:rsidR="006538A7" w:rsidRPr="00172783" w:rsidRDefault="006538A7" w:rsidP="00172783">
      <w:pPr>
        <w:ind w:right="-142"/>
        <w:rPr>
          <w:rFonts w:asciiTheme="minorHAnsi" w:hAnsiTheme="minorHAnsi" w:cstheme="minorHAnsi"/>
          <w:sz w:val="24"/>
          <w:szCs w:val="24"/>
          <w:lang w:eastAsia="bg-BG"/>
        </w:rPr>
      </w:pPr>
    </w:p>
    <w:p w14:paraId="0AACCF9D" w14:textId="2904838B" w:rsidR="00A071C9" w:rsidRPr="00A071C9" w:rsidRDefault="00A92CCA" w:rsidP="00A071C9">
      <w:pPr>
        <w:ind w:left="4956" w:hanging="4956"/>
        <w:rPr>
          <w:rFonts w:ascii="Calibri" w:eastAsia="SimSun" w:hAnsi="Calibri"/>
          <w:b/>
          <w:sz w:val="24"/>
          <w:szCs w:val="24"/>
          <w:lang w:val="ru-RU" w:eastAsia="zh-CN"/>
        </w:rPr>
      </w:pPr>
      <w:bookmarkStart w:id="2" w:name="Юрий_Станчев"/>
      <w:bookmarkEnd w:id="2"/>
      <w:r>
        <w:rPr>
          <w:rFonts w:ascii="Calibri" w:eastAsia="SimSun" w:hAnsi="Calibri"/>
          <w:b/>
          <w:sz w:val="24"/>
          <w:szCs w:val="24"/>
          <w:lang w:eastAsia="zh-CN"/>
        </w:rPr>
        <w:t>18</w:t>
      </w:r>
      <w:r w:rsidR="00A071C9">
        <w:rPr>
          <w:rFonts w:ascii="Calibri" w:eastAsia="SimSun" w:hAnsi="Calibri"/>
          <w:b/>
          <w:sz w:val="24"/>
          <w:szCs w:val="24"/>
          <w:lang w:eastAsia="zh-CN"/>
        </w:rPr>
        <w:t>.0</w:t>
      </w:r>
      <w:r w:rsidR="00076962">
        <w:rPr>
          <w:rFonts w:ascii="Calibri" w:eastAsia="SimSun" w:hAnsi="Calibri"/>
          <w:b/>
          <w:sz w:val="24"/>
          <w:szCs w:val="24"/>
          <w:lang w:eastAsia="zh-CN"/>
        </w:rPr>
        <w:t>4</w:t>
      </w:r>
      <w:r w:rsidR="00A071C9" w:rsidRPr="009458C2">
        <w:rPr>
          <w:rFonts w:ascii="Calibri" w:eastAsia="SimSun" w:hAnsi="Calibri"/>
          <w:b/>
          <w:sz w:val="24"/>
          <w:szCs w:val="24"/>
          <w:lang w:eastAsia="zh-CN"/>
        </w:rPr>
        <w:t>.202</w:t>
      </w:r>
      <w:r w:rsidR="00A071C9">
        <w:rPr>
          <w:rFonts w:ascii="Calibri" w:eastAsia="SimSun" w:hAnsi="Calibri"/>
          <w:b/>
          <w:sz w:val="24"/>
          <w:szCs w:val="24"/>
          <w:lang w:eastAsia="zh-CN"/>
        </w:rPr>
        <w:t>2</w:t>
      </w:r>
      <w:r w:rsidR="00A071C9" w:rsidRPr="009458C2">
        <w:rPr>
          <w:rFonts w:ascii="Calibri" w:eastAsia="SimSun" w:hAnsi="Calibri"/>
          <w:b/>
          <w:sz w:val="24"/>
          <w:szCs w:val="24"/>
          <w:lang w:eastAsia="zh-CN"/>
        </w:rPr>
        <w:t xml:space="preserve"> г.</w:t>
      </w:r>
      <w:r w:rsidR="00A071C9"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                                              </w:t>
      </w:r>
      <w:r w:rsidR="00A071C9"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="00A071C9"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Изпълнителен директор: </w:t>
      </w:r>
      <w:r w:rsidR="00A071C9" w:rsidRPr="00A071C9">
        <w:rPr>
          <w:rFonts w:ascii="Calibri" w:eastAsia="SimSun" w:hAnsi="Calibri"/>
          <w:b/>
          <w:sz w:val="24"/>
          <w:szCs w:val="24"/>
          <w:lang w:val="ru-RU" w:eastAsia="zh-CN"/>
        </w:rPr>
        <w:t>_________________________</w:t>
      </w:r>
    </w:p>
    <w:p w14:paraId="22A57049" w14:textId="23B5F14B" w:rsidR="00A071C9" w:rsidRPr="00EA5020" w:rsidRDefault="00A071C9" w:rsidP="00A071C9">
      <w:pPr>
        <w:rPr>
          <w:rFonts w:ascii="Calibri" w:eastAsia="SimSun" w:hAnsi="Calibri"/>
          <w:b/>
          <w:sz w:val="24"/>
          <w:szCs w:val="24"/>
          <w:lang w:eastAsia="zh-CN"/>
        </w:rPr>
      </w:pPr>
      <w:r>
        <w:rPr>
          <w:rFonts w:ascii="Calibri" w:eastAsia="SimSun" w:hAnsi="Calibri"/>
          <w:b/>
          <w:sz w:val="24"/>
          <w:szCs w:val="24"/>
          <w:lang w:eastAsia="zh-CN"/>
        </w:rPr>
        <w:t>г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 xml:space="preserve">р. София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                                      </w:t>
      </w:r>
      <w:r w:rsidRPr="00EA5020">
        <w:rPr>
          <w:rFonts w:ascii="Calibri" w:eastAsia="SimSun" w:hAnsi="Calibri"/>
          <w:b/>
          <w:sz w:val="24"/>
          <w:szCs w:val="24"/>
          <w:lang w:eastAsia="zh-CN"/>
        </w:rPr>
        <w:tab/>
      </w:r>
      <w:r>
        <w:rPr>
          <w:rFonts w:ascii="Calibri" w:eastAsia="SimSun" w:hAnsi="Calibri"/>
          <w:b/>
          <w:sz w:val="24"/>
          <w:szCs w:val="24"/>
          <w:lang w:eastAsia="zh-CN"/>
        </w:rPr>
        <w:t>Иван Пирински</w:t>
      </w:r>
    </w:p>
    <w:p w14:paraId="3FD1677A" w14:textId="77777777" w:rsidR="00A071C9" w:rsidRDefault="00A071C9" w:rsidP="00A071C9"/>
    <w:p w14:paraId="4F5D2536" w14:textId="5A51AED4" w:rsidR="00E97912" w:rsidRPr="008868B3" w:rsidRDefault="00E97912" w:rsidP="00A071C9">
      <w:pPr>
        <w:ind w:right="-142"/>
        <w:rPr>
          <w:rFonts w:asciiTheme="minorHAnsi" w:hAnsiTheme="minorHAnsi" w:cstheme="minorHAnsi"/>
          <w:sz w:val="24"/>
          <w:szCs w:val="24"/>
        </w:rPr>
      </w:pPr>
    </w:p>
    <w:sectPr w:rsidR="00E97912" w:rsidRPr="008868B3" w:rsidSect="003F7731">
      <w:headerReference w:type="default" r:id="rId8"/>
      <w:footerReference w:type="default" r:id="rId9"/>
      <w:type w:val="continuous"/>
      <w:pgSz w:w="11910" w:h="16840"/>
      <w:pgMar w:top="1276" w:right="570" w:bottom="280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FB9" w14:textId="77777777" w:rsidR="000C1FCB" w:rsidRDefault="000C1FCB" w:rsidP="00144B93">
      <w:r>
        <w:separator/>
      </w:r>
    </w:p>
  </w:endnote>
  <w:endnote w:type="continuationSeparator" w:id="0">
    <w:p w14:paraId="7AA68C10" w14:textId="77777777" w:rsidR="000C1FCB" w:rsidRDefault="000C1FCB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14:paraId="1C4E4DBE" w14:textId="77777777"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53026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030929ED" w14:textId="77777777"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D52" w14:textId="77777777" w:rsidR="000C1FCB" w:rsidRDefault="000C1FCB" w:rsidP="00144B93">
      <w:r>
        <w:separator/>
      </w:r>
    </w:p>
  </w:footnote>
  <w:footnote w:type="continuationSeparator" w:id="0">
    <w:p w14:paraId="457035E2" w14:textId="77777777" w:rsidR="000C1FCB" w:rsidRDefault="000C1FCB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0C4" w14:textId="28E4415E" w:rsidR="00172783" w:rsidRPr="00A071C9" w:rsidRDefault="00172783" w:rsidP="00172783">
    <w:pPr>
      <w:pStyle w:val="Header"/>
      <w:rPr>
        <w:rFonts w:asciiTheme="minorHAnsi" w:hAnsiTheme="minorHAnsi" w:cstheme="minorHAnsi"/>
        <w:sz w:val="32"/>
        <w:szCs w:val="32"/>
      </w:rPr>
    </w:pPr>
    <w:r w:rsidRPr="00A071C9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A071C9" w:rsidRPr="00A071C9">
      <w:rPr>
        <w:rFonts w:asciiTheme="minorHAnsi" w:hAnsiTheme="minorHAnsi" w:cstheme="minorHAnsi"/>
        <w:sz w:val="32"/>
        <w:szCs w:val="32"/>
      </w:rPr>
      <w:t>В</w:t>
    </w:r>
    <w:r w:rsidRPr="00A071C9">
      <w:rPr>
        <w:rFonts w:asciiTheme="minorHAnsi" w:hAnsiTheme="minorHAnsi" w:cstheme="minorHAnsi"/>
        <w:sz w:val="32"/>
        <w:szCs w:val="32"/>
      </w:rPr>
      <w:t>земания АДСИЦ</w:t>
    </w:r>
  </w:p>
  <w:p w14:paraId="46258F9B" w14:textId="77777777" w:rsidR="00172783" w:rsidRPr="00A071C9" w:rsidRDefault="00172783" w:rsidP="00172783">
    <w:pPr>
      <w:pStyle w:val="Header"/>
      <w:tabs>
        <w:tab w:val="clear" w:pos="9072"/>
      </w:tabs>
      <w:ind w:right="12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254B" w14:textId="77777777"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EB"/>
    <w:multiLevelType w:val="hybridMultilevel"/>
    <w:tmpl w:val="56F69E4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B6908"/>
    <w:multiLevelType w:val="hybridMultilevel"/>
    <w:tmpl w:val="3884AFE0"/>
    <w:lvl w:ilvl="0" w:tplc="CEFC2D88">
      <w:start w:val="2"/>
      <w:numFmt w:val="decimal"/>
      <w:lvlText w:val="(%1)"/>
      <w:lvlJc w:val="left"/>
      <w:pPr>
        <w:ind w:left="316" w:hanging="377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0BF4E900">
      <w:numFmt w:val="bullet"/>
      <w:lvlText w:val="•"/>
      <w:lvlJc w:val="left"/>
      <w:pPr>
        <w:ind w:left="1238" w:hanging="377"/>
      </w:pPr>
      <w:rPr>
        <w:rFonts w:hint="default"/>
        <w:lang w:val="bg-BG" w:eastAsia="en-US" w:bidi="ar-SA"/>
      </w:rPr>
    </w:lvl>
    <w:lvl w:ilvl="2" w:tplc="63202986">
      <w:numFmt w:val="bullet"/>
      <w:lvlText w:val="•"/>
      <w:lvlJc w:val="left"/>
      <w:pPr>
        <w:ind w:left="2157" w:hanging="377"/>
      </w:pPr>
      <w:rPr>
        <w:rFonts w:hint="default"/>
        <w:lang w:val="bg-BG" w:eastAsia="en-US" w:bidi="ar-SA"/>
      </w:rPr>
    </w:lvl>
    <w:lvl w:ilvl="3" w:tplc="49940C9A">
      <w:numFmt w:val="bullet"/>
      <w:lvlText w:val="•"/>
      <w:lvlJc w:val="left"/>
      <w:pPr>
        <w:ind w:left="3075" w:hanging="377"/>
      </w:pPr>
      <w:rPr>
        <w:rFonts w:hint="default"/>
        <w:lang w:val="bg-BG" w:eastAsia="en-US" w:bidi="ar-SA"/>
      </w:rPr>
    </w:lvl>
    <w:lvl w:ilvl="4" w:tplc="B5308DC6">
      <w:numFmt w:val="bullet"/>
      <w:lvlText w:val="•"/>
      <w:lvlJc w:val="left"/>
      <w:pPr>
        <w:ind w:left="3994" w:hanging="377"/>
      </w:pPr>
      <w:rPr>
        <w:rFonts w:hint="default"/>
        <w:lang w:val="bg-BG" w:eastAsia="en-US" w:bidi="ar-SA"/>
      </w:rPr>
    </w:lvl>
    <w:lvl w:ilvl="5" w:tplc="53287A8C">
      <w:numFmt w:val="bullet"/>
      <w:lvlText w:val="•"/>
      <w:lvlJc w:val="left"/>
      <w:pPr>
        <w:ind w:left="4913" w:hanging="377"/>
      </w:pPr>
      <w:rPr>
        <w:rFonts w:hint="default"/>
        <w:lang w:val="bg-BG" w:eastAsia="en-US" w:bidi="ar-SA"/>
      </w:rPr>
    </w:lvl>
    <w:lvl w:ilvl="6" w:tplc="A8B49768">
      <w:numFmt w:val="bullet"/>
      <w:lvlText w:val="•"/>
      <w:lvlJc w:val="left"/>
      <w:pPr>
        <w:ind w:left="5831" w:hanging="377"/>
      </w:pPr>
      <w:rPr>
        <w:rFonts w:hint="default"/>
        <w:lang w:val="bg-BG" w:eastAsia="en-US" w:bidi="ar-SA"/>
      </w:rPr>
    </w:lvl>
    <w:lvl w:ilvl="7" w:tplc="F72E5CFC">
      <w:numFmt w:val="bullet"/>
      <w:lvlText w:val="•"/>
      <w:lvlJc w:val="left"/>
      <w:pPr>
        <w:ind w:left="6750" w:hanging="377"/>
      </w:pPr>
      <w:rPr>
        <w:rFonts w:hint="default"/>
        <w:lang w:val="bg-BG" w:eastAsia="en-US" w:bidi="ar-SA"/>
      </w:rPr>
    </w:lvl>
    <w:lvl w:ilvl="8" w:tplc="85A6D858">
      <w:numFmt w:val="bullet"/>
      <w:lvlText w:val="•"/>
      <w:lvlJc w:val="left"/>
      <w:pPr>
        <w:ind w:left="7669" w:hanging="377"/>
      </w:pPr>
      <w:rPr>
        <w:rFonts w:hint="default"/>
        <w:lang w:val="bg-BG" w:eastAsia="en-US" w:bidi="ar-SA"/>
      </w:rPr>
    </w:lvl>
  </w:abstractNum>
  <w:abstractNum w:abstractNumId="2" w15:restartNumberingAfterBreak="0">
    <w:nsid w:val="1E347510"/>
    <w:multiLevelType w:val="hybridMultilevel"/>
    <w:tmpl w:val="8572074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92004"/>
    <w:multiLevelType w:val="hybridMultilevel"/>
    <w:tmpl w:val="CE7E518A"/>
    <w:lvl w:ilvl="0" w:tplc="7B10ACB2">
      <w:start w:val="2"/>
      <w:numFmt w:val="decimal"/>
      <w:lvlText w:val="(%1)"/>
      <w:lvlJc w:val="left"/>
      <w:pPr>
        <w:ind w:left="1154" w:hanging="358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9342BA94">
      <w:numFmt w:val="bullet"/>
      <w:lvlText w:val="•"/>
      <w:lvlJc w:val="left"/>
      <w:pPr>
        <w:ind w:left="1994" w:hanging="358"/>
      </w:pPr>
      <w:rPr>
        <w:rFonts w:hint="default"/>
        <w:lang w:val="bg-BG" w:eastAsia="en-US" w:bidi="ar-SA"/>
      </w:rPr>
    </w:lvl>
    <w:lvl w:ilvl="2" w:tplc="5DF4BB88">
      <w:numFmt w:val="bullet"/>
      <w:lvlText w:val="•"/>
      <w:lvlJc w:val="left"/>
      <w:pPr>
        <w:ind w:left="2829" w:hanging="358"/>
      </w:pPr>
      <w:rPr>
        <w:rFonts w:hint="default"/>
        <w:lang w:val="bg-BG" w:eastAsia="en-US" w:bidi="ar-SA"/>
      </w:rPr>
    </w:lvl>
    <w:lvl w:ilvl="3" w:tplc="CEC85D9C">
      <w:numFmt w:val="bullet"/>
      <w:lvlText w:val="•"/>
      <w:lvlJc w:val="left"/>
      <w:pPr>
        <w:ind w:left="3663" w:hanging="358"/>
      </w:pPr>
      <w:rPr>
        <w:rFonts w:hint="default"/>
        <w:lang w:val="bg-BG" w:eastAsia="en-US" w:bidi="ar-SA"/>
      </w:rPr>
    </w:lvl>
    <w:lvl w:ilvl="4" w:tplc="A738AFC2">
      <w:numFmt w:val="bullet"/>
      <w:lvlText w:val="•"/>
      <w:lvlJc w:val="left"/>
      <w:pPr>
        <w:ind w:left="4498" w:hanging="358"/>
      </w:pPr>
      <w:rPr>
        <w:rFonts w:hint="default"/>
        <w:lang w:val="bg-BG" w:eastAsia="en-US" w:bidi="ar-SA"/>
      </w:rPr>
    </w:lvl>
    <w:lvl w:ilvl="5" w:tplc="3B048B02">
      <w:numFmt w:val="bullet"/>
      <w:lvlText w:val="•"/>
      <w:lvlJc w:val="left"/>
      <w:pPr>
        <w:ind w:left="5333" w:hanging="358"/>
      </w:pPr>
      <w:rPr>
        <w:rFonts w:hint="default"/>
        <w:lang w:val="bg-BG" w:eastAsia="en-US" w:bidi="ar-SA"/>
      </w:rPr>
    </w:lvl>
    <w:lvl w:ilvl="6" w:tplc="58D674CE">
      <w:numFmt w:val="bullet"/>
      <w:lvlText w:val="•"/>
      <w:lvlJc w:val="left"/>
      <w:pPr>
        <w:ind w:left="6167" w:hanging="358"/>
      </w:pPr>
      <w:rPr>
        <w:rFonts w:hint="default"/>
        <w:lang w:val="bg-BG" w:eastAsia="en-US" w:bidi="ar-SA"/>
      </w:rPr>
    </w:lvl>
    <w:lvl w:ilvl="7" w:tplc="735C1EDA">
      <w:numFmt w:val="bullet"/>
      <w:lvlText w:val="•"/>
      <w:lvlJc w:val="left"/>
      <w:pPr>
        <w:ind w:left="7002" w:hanging="358"/>
      </w:pPr>
      <w:rPr>
        <w:rFonts w:hint="default"/>
        <w:lang w:val="bg-BG" w:eastAsia="en-US" w:bidi="ar-SA"/>
      </w:rPr>
    </w:lvl>
    <w:lvl w:ilvl="8" w:tplc="D17C23FA">
      <w:numFmt w:val="bullet"/>
      <w:lvlText w:val="•"/>
      <w:lvlJc w:val="left"/>
      <w:pPr>
        <w:ind w:left="7837" w:hanging="358"/>
      </w:pPr>
      <w:rPr>
        <w:rFonts w:hint="default"/>
        <w:lang w:val="bg-BG" w:eastAsia="en-US" w:bidi="ar-SA"/>
      </w:rPr>
    </w:lvl>
  </w:abstractNum>
  <w:abstractNum w:abstractNumId="4" w15:restartNumberingAfterBreak="0">
    <w:nsid w:val="3D396BC5"/>
    <w:multiLevelType w:val="hybridMultilevel"/>
    <w:tmpl w:val="68029ED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1569DC"/>
    <w:multiLevelType w:val="hybridMultilevel"/>
    <w:tmpl w:val="D49E5C0A"/>
    <w:lvl w:ilvl="0" w:tplc="438835E2">
      <w:start w:val="1"/>
      <w:numFmt w:val="decimal"/>
      <w:lvlText w:val="%1."/>
      <w:lvlJc w:val="left"/>
      <w:pPr>
        <w:ind w:left="316" w:hanging="300"/>
      </w:pPr>
      <w:rPr>
        <w:rFonts w:ascii="Tahoma" w:eastAsia="Tahoma" w:hAnsi="Tahoma" w:cs="Tahoma" w:hint="default"/>
        <w:spacing w:val="-1"/>
        <w:w w:val="96"/>
        <w:sz w:val="23"/>
        <w:szCs w:val="23"/>
        <w:lang w:val="bg-BG" w:eastAsia="en-US" w:bidi="ar-SA"/>
      </w:rPr>
    </w:lvl>
    <w:lvl w:ilvl="1" w:tplc="8CEE1604">
      <w:numFmt w:val="bullet"/>
      <w:lvlText w:val="•"/>
      <w:lvlJc w:val="left"/>
      <w:pPr>
        <w:ind w:left="1238" w:hanging="300"/>
      </w:pPr>
      <w:rPr>
        <w:rFonts w:hint="default"/>
        <w:lang w:val="bg-BG" w:eastAsia="en-US" w:bidi="ar-SA"/>
      </w:rPr>
    </w:lvl>
    <w:lvl w:ilvl="2" w:tplc="DCF88EEA">
      <w:numFmt w:val="bullet"/>
      <w:lvlText w:val="•"/>
      <w:lvlJc w:val="left"/>
      <w:pPr>
        <w:ind w:left="2157" w:hanging="300"/>
      </w:pPr>
      <w:rPr>
        <w:rFonts w:hint="default"/>
        <w:lang w:val="bg-BG" w:eastAsia="en-US" w:bidi="ar-SA"/>
      </w:rPr>
    </w:lvl>
    <w:lvl w:ilvl="3" w:tplc="0B0061A8">
      <w:numFmt w:val="bullet"/>
      <w:lvlText w:val="•"/>
      <w:lvlJc w:val="left"/>
      <w:pPr>
        <w:ind w:left="3075" w:hanging="300"/>
      </w:pPr>
      <w:rPr>
        <w:rFonts w:hint="default"/>
        <w:lang w:val="bg-BG" w:eastAsia="en-US" w:bidi="ar-SA"/>
      </w:rPr>
    </w:lvl>
    <w:lvl w:ilvl="4" w:tplc="CF3CCCB0">
      <w:numFmt w:val="bullet"/>
      <w:lvlText w:val="•"/>
      <w:lvlJc w:val="left"/>
      <w:pPr>
        <w:ind w:left="3994" w:hanging="300"/>
      </w:pPr>
      <w:rPr>
        <w:rFonts w:hint="default"/>
        <w:lang w:val="bg-BG" w:eastAsia="en-US" w:bidi="ar-SA"/>
      </w:rPr>
    </w:lvl>
    <w:lvl w:ilvl="5" w:tplc="28BC29AA">
      <w:numFmt w:val="bullet"/>
      <w:lvlText w:val="•"/>
      <w:lvlJc w:val="left"/>
      <w:pPr>
        <w:ind w:left="4913" w:hanging="300"/>
      </w:pPr>
      <w:rPr>
        <w:rFonts w:hint="default"/>
        <w:lang w:val="bg-BG" w:eastAsia="en-US" w:bidi="ar-SA"/>
      </w:rPr>
    </w:lvl>
    <w:lvl w:ilvl="6" w:tplc="EC865F70">
      <w:numFmt w:val="bullet"/>
      <w:lvlText w:val="•"/>
      <w:lvlJc w:val="left"/>
      <w:pPr>
        <w:ind w:left="5831" w:hanging="300"/>
      </w:pPr>
      <w:rPr>
        <w:rFonts w:hint="default"/>
        <w:lang w:val="bg-BG" w:eastAsia="en-US" w:bidi="ar-SA"/>
      </w:rPr>
    </w:lvl>
    <w:lvl w:ilvl="7" w:tplc="CC940318">
      <w:numFmt w:val="bullet"/>
      <w:lvlText w:val="•"/>
      <w:lvlJc w:val="left"/>
      <w:pPr>
        <w:ind w:left="6750" w:hanging="300"/>
      </w:pPr>
      <w:rPr>
        <w:rFonts w:hint="default"/>
        <w:lang w:val="bg-BG" w:eastAsia="en-US" w:bidi="ar-SA"/>
      </w:rPr>
    </w:lvl>
    <w:lvl w:ilvl="8" w:tplc="F5BE3CFE">
      <w:numFmt w:val="bullet"/>
      <w:lvlText w:val="•"/>
      <w:lvlJc w:val="left"/>
      <w:pPr>
        <w:ind w:left="7669" w:hanging="300"/>
      </w:pPr>
      <w:rPr>
        <w:rFonts w:hint="default"/>
        <w:lang w:val="bg-BG" w:eastAsia="en-US" w:bidi="ar-SA"/>
      </w:rPr>
    </w:lvl>
  </w:abstractNum>
  <w:abstractNum w:abstractNumId="6" w15:restartNumberingAfterBreak="0">
    <w:nsid w:val="76392CE0"/>
    <w:multiLevelType w:val="hybridMultilevel"/>
    <w:tmpl w:val="73E2448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 w16cid:durableId="1181234562">
    <w:abstractNumId w:val="7"/>
  </w:num>
  <w:num w:numId="2" w16cid:durableId="1028262911">
    <w:abstractNumId w:val="2"/>
  </w:num>
  <w:num w:numId="3" w16cid:durableId="467743625">
    <w:abstractNumId w:val="6"/>
  </w:num>
  <w:num w:numId="4" w16cid:durableId="1490827145">
    <w:abstractNumId w:val="4"/>
  </w:num>
  <w:num w:numId="5" w16cid:durableId="1881698818">
    <w:abstractNumId w:val="0"/>
  </w:num>
  <w:num w:numId="6" w16cid:durableId="815606971">
    <w:abstractNumId w:val="5"/>
  </w:num>
  <w:num w:numId="7" w16cid:durableId="60451714">
    <w:abstractNumId w:val="3"/>
  </w:num>
  <w:num w:numId="8" w16cid:durableId="177983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2"/>
    <w:rsid w:val="00033692"/>
    <w:rsid w:val="00035B12"/>
    <w:rsid w:val="000664F6"/>
    <w:rsid w:val="00076962"/>
    <w:rsid w:val="000C1FCB"/>
    <w:rsid w:val="000D6522"/>
    <w:rsid w:val="000E7412"/>
    <w:rsid w:val="00144B93"/>
    <w:rsid w:val="00172783"/>
    <w:rsid w:val="00173AF2"/>
    <w:rsid w:val="002335E7"/>
    <w:rsid w:val="00246F8F"/>
    <w:rsid w:val="002D5BAB"/>
    <w:rsid w:val="00331C52"/>
    <w:rsid w:val="00353026"/>
    <w:rsid w:val="00387853"/>
    <w:rsid w:val="003F7731"/>
    <w:rsid w:val="0041536A"/>
    <w:rsid w:val="00430F20"/>
    <w:rsid w:val="004622CE"/>
    <w:rsid w:val="004705F9"/>
    <w:rsid w:val="004922BB"/>
    <w:rsid w:val="004E33E8"/>
    <w:rsid w:val="0055256E"/>
    <w:rsid w:val="006538A7"/>
    <w:rsid w:val="00667479"/>
    <w:rsid w:val="006B6871"/>
    <w:rsid w:val="007B2F8F"/>
    <w:rsid w:val="008868B3"/>
    <w:rsid w:val="00903891"/>
    <w:rsid w:val="00904BCA"/>
    <w:rsid w:val="009A1844"/>
    <w:rsid w:val="00A071C9"/>
    <w:rsid w:val="00A92CCA"/>
    <w:rsid w:val="00AC7B7C"/>
    <w:rsid w:val="00AE35CA"/>
    <w:rsid w:val="00AF0EE8"/>
    <w:rsid w:val="00BB59DC"/>
    <w:rsid w:val="00BC3B6C"/>
    <w:rsid w:val="00BC482E"/>
    <w:rsid w:val="00C00EB0"/>
    <w:rsid w:val="00CE084E"/>
    <w:rsid w:val="00E41FA3"/>
    <w:rsid w:val="00E97912"/>
    <w:rsid w:val="00ED088A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3668744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73AF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Daniel Aleksandrov</cp:lastModifiedBy>
  <cp:revision>2</cp:revision>
  <dcterms:created xsi:type="dcterms:W3CDTF">2022-04-26T15:37:00Z</dcterms:created>
  <dcterms:modified xsi:type="dcterms:W3CDTF">2022-04-26T15:37:00Z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