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Ind w:w="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05"/>
        <w:gridCol w:w="2865"/>
        <w:gridCol w:w="175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25"/>
        </w:trPr>
        <w:tc>
          <w:tcPr>
            <w:tcW w:w="892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00000" w:rsidRDefault="00714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основание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чл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. 64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от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ЗДКИСДПКИ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Проспекта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за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публично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предлагане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дялове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ДФ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"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Райфайзен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България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) 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Фонд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Глобален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Растеж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"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Ви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уведомяваме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че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02.02.2018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год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стойностите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дяловете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са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/>
        </w:trPr>
        <w:tc>
          <w:tcPr>
            <w:tcW w:w="7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714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 w:right="72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Цена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1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дял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към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02.02.2018</w:t>
            </w:r>
          </w:p>
        </w:tc>
        <w:tc>
          <w:tcPr>
            <w:tcW w:w="17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00000" w:rsidRDefault="00714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 w:right="72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BGN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/>
        </w:trPr>
        <w:tc>
          <w:tcPr>
            <w:tcW w:w="717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714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 w:right="72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Нетна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>стой</w:t>
            </w:r>
            <w:r>
              <w:rPr>
                <w:rFonts w:ascii="Arial" w:hAnsi="Arial" w:cs="Arial"/>
                <w:b/>
                <w:bCs/>
                <w:color w:val="000000"/>
              </w:rPr>
              <w:t>ност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>на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>активите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>на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>дял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00000" w:rsidRDefault="00714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 w:right="72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1.2683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/>
        </w:trPr>
        <w:tc>
          <w:tcPr>
            <w:tcW w:w="717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</w:tcPr>
          <w:p w:rsidR="00000000" w:rsidRDefault="00714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 w:right="72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Емисионна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стойност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дял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9A9A9"/>
          </w:tcPr>
          <w:p w:rsidR="00000000" w:rsidRDefault="00714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 w:right="72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1.2683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/>
        </w:trPr>
        <w:tc>
          <w:tcPr>
            <w:tcW w:w="89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714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 w:right="72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Цена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обратно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изкупуване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/>
        </w:trPr>
        <w:tc>
          <w:tcPr>
            <w:tcW w:w="43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</w:tcPr>
          <w:p w:rsidR="00000000" w:rsidRDefault="00714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 w:right="72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за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инвестиции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над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6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месеца</w:t>
            </w:r>
          </w:p>
        </w:tc>
        <w:tc>
          <w:tcPr>
            <w:tcW w:w="462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9A9A9"/>
          </w:tcPr>
          <w:p w:rsidR="00000000" w:rsidRDefault="00714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 w:right="72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за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инвестиции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6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месеца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/>
        </w:trPr>
        <w:tc>
          <w:tcPr>
            <w:tcW w:w="43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714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 w:right="72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1.2683</w:t>
            </w:r>
          </w:p>
        </w:tc>
        <w:tc>
          <w:tcPr>
            <w:tcW w:w="462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00000" w:rsidRDefault="00714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 w:right="72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1.2594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717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</w:tcPr>
          <w:p w:rsidR="00000000" w:rsidRDefault="00714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 w:right="72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Брой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дялове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обръщение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9A9A9"/>
          </w:tcPr>
          <w:p w:rsidR="00000000" w:rsidRDefault="00714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 w:right="72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7 939 811.1150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/>
        </w:trPr>
        <w:tc>
          <w:tcPr>
            <w:tcW w:w="717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714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 w:right="72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Нетна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стойност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активите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фонда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00000" w:rsidRDefault="00714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 w:right="72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10 070 324.09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/>
        </w:trPr>
        <w:tc>
          <w:tcPr>
            <w:tcW w:w="89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714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 w:right="72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Ц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ените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са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валидни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за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поръчки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подадени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16:00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часа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02.02.2018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0"/>
        </w:trPr>
        <w:tc>
          <w:tcPr>
            <w:tcW w:w="89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714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00000" w:rsidRDefault="00714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Емисионната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стойност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дял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от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ДФ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"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Райфайзен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България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Фонд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Глобален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Растеж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",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организиран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управляван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от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Райфайзен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Асет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Мениджмънт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България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ЕАД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равна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нетната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стойност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активите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дял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без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разходи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по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емитиране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Цената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обратно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изкупуване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цял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от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ДФ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Райфайзен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България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Фонд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Глобален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Растеж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",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организиран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управляван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от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Райфайзен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Мениджмънт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България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ЕАД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равна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нетната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стойност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активите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дял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намалена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такса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от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0.70%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за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инвестиция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под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6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месеца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без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такса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за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инвестиция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над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6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месеца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</w:tr>
    </w:tbl>
    <w:p w:rsidR="00000000" w:rsidRDefault="00714E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00000">
      <w:pgSz w:w="11908" w:h="16833"/>
      <w:pgMar w:top="1094" w:right="1656" w:bottom="720" w:left="1324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displayBackgroundShape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E82"/>
    <w:rsid w:val="0071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Mariela Vasileva Smileva</dc:creator>
  <cp:lastModifiedBy>Mariela Vasileva Smileva</cp:lastModifiedBy>
  <cp:revision>2</cp:revision>
  <dcterms:created xsi:type="dcterms:W3CDTF">2018-02-05T14:09:00Z</dcterms:created>
  <dcterms:modified xsi:type="dcterms:W3CDTF">2018-02-05T14:09:00Z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XVersion">
    <vt:lpwstr>16.1.6.0</vt:lpwstr>
  </property>
</Properties>
</file>