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01" w:rsidRDefault="00CA4984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761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F7650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B51761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B517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CA4984" w:rsidRDefault="00F76501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4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4984" w:rsidRPr="00B517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№ 9</w:t>
      </w:r>
    </w:p>
    <w:p w:rsidR="00F76501" w:rsidRPr="00B51761" w:rsidRDefault="00F76501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Към чл.28 ал.2</w:t>
      </w:r>
    </w:p>
    <w:p w:rsidR="00570767" w:rsidRDefault="00570767" w:rsidP="00F76501">
      <w:pPr>
        <w:spacing w:line="200" w:lineRule="atLeast"/>
        <w:jc w:val="center"/>
        <w:rPr>
          <w:b/>
        </w:rPr>
      </w:pPr>
    </w:p>
    <w:p w:rsidR="00CA4984" w:rsidRPr="00F76501" w:rsidRDefault="00F76501" w:rsidP="00F76501">
      <w:pPr>
        <w:spacing w:line="200" w:lineRule="atLeast"/>
        <w:jc w:val="center"/>
        <w:rPr>
          <w:b/>
          <w:lang w:val="en-US"/>
        </w:rPr>
      </w:pPr>
      <w:r w:rsidRPr="00F76501">
        <w:rPr>
          <w:b/>
        </w:rPr>
        <w:t xml:space="preserve">   </w:t>
      </w:r>
      <w:r w:rsidR="00CA4984" w:rsidRPr="00F76501">
        <w:rPr>
          <w:b/>
        </w:rPr>
        <w:t xml:space="preserve"> </w:t>
      </w:r>
      <w:r w:rsidR="004145E8">
        <w:rPr>
          <w:b/>
        </w:rPr>
        <w:t>Отчет за периода 01.01.2020</w:t>
      </w:r>
      <w:r w:rsidR="00F02FCB">
        <w:rPr>
          <w:b/>
        </w:rPr>
        <w:t>-3</w:t>
      </w:r>
      <w:r w:rsidR="00F02FCB">
        <w:rPr>
          <w:b/>
          <w:lang w:val="en-US"/>
        </w:rPr>
        <w:t>0</w:t>
      </w:r>
      <w:r w:rsidR="00F02FCB">
        <w:rPr>
          <w:b/>
        </w:rPr>
        <w:t>.</w:t>
      </w:r>
      <w:r w:rsidR="00F02FCB">
        <w:rPr>
          <w:b/>
          <w:lang w:val="en-US"/>
        </w:rPr>
        <w:t>06</w:t>
      </w:r>
      <w:r w:rsidR="004145E8">
        <w:rPr>
          <w:b/>
        </w:rPr>
        <w:t>.2020</w:t>
      </w:r>
      <w:r w:rsidRPr="00F76501">
        <w:rPr>
          <w:b/>
        </w:rPr>
        <w:t xml:space="preserve"> на „Солар Пауър Парк“ ООД, чиято дейност се регулира от Закона за Енергетиката.</w:t>
      </w:r>
    </w:p>
    <w:p w:rsidR="00CA4984" w:rsidRPr="00CA4984" w:rsidRDefault="00CA4984" w:rsidP="00F76501">
      <w:pPr>
        <w:spacing w:line="200" w:lineRule="atLeast"/>
        <w:jc w:val="both"/>
        <w:rPr>
          <w:lang w:val="en-US"/>
        </w:rPr>
      </w:pPr>
    </w:p>
    <w:p w:rsidR="00CA4984" w:rsidRPr="00F76501" w:rsidRDefault="00F76501" w:rsidP="00F76501">
      <w:pPr>
        <w:spacing w:line="200" w:lineRule="atLeast"/>
        <w:jc w:val="both"/>
        <w:rPr>
          <w:b/>
          <w:vanish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CA4984" w:rsidRPr="00F76501" w:rsidRDefault="00F76501" w:rsidP="00F76501">
      <w:pPr>
        <w:pStyle w:val="HTMLPreformatted"/>
        <w:spacing w:line="200" w:lineRule="atLeast"/>
        <w:jc w:val="both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CA4984" w:rsidRPr="00F76501">
        <w:rPr>
          <w:rFonts w:ascii="Times New Roman" w:hAnsi="Times New Roman" w:cs="Times New Roman"/>
          <w:b/>
          <w:color w:val="000000"/>
          <w:sz w:val="24"/>
          <w:szCs w:val="24"/>
        </w:rPr>
        <w:t>Вътрешна информация</w:t>
      </w:r>
    </w:p>
    <w:p w:rsidR="00F76501" w:rsidRDefault="00F76501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CA4984" w:rsidRPr="00570767" w:rsidRDefault="00CA4984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bCs/>
          <w:color w:val="000000"/>
          <w:sz w:val="22"/>
          <w:szCs w:val="22"/>
        </w:rPr>
        <w:t>1.</w:t>
      </w:r>
      <w:r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  За дружеството</w:t>
      </w:r>
    </w:p>
    <w:p w:rsidR="00CA4984" w:rsidRPr="00570767" w:rsidRDefault="00CA4984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color w:val="000000"/>
          <w:sz w:val="22"/>
          <w:szCs w:val="22"/>
        </w:rPr>
        <w:t>1.1.  Няма промяна на лицата, упражняващи контрол върху дружеството.</w:t>
      </w:r>
    </w:p>
    <w:p w:rsidR="00CA4984" w:rsidRPr="00570767" w:rsidRDefault="00CA4984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color w:val="000000"/>
          <w:sz w:val="22"/>
          <w:szCs w:val="22"/>
        </w:rPr>
        <w:t>1.2.  Няма промяна в състава на управителните и на контролните органи на</w:t>
      </w:r>
      <w:r w:rsidRPr="00570767">
        <w:rPr>
          <w:rFonts w:ascii="Times New Roman" w:hAnsi="Times New Roman" w:cs="Times New Roman"/>
          <w:color w:val="000000"/>
          <w:sz w:val="22"/>
          <w:szCs w:val="22"/>
        </w:rPr>
        <w:br/>
        <w:t>дружеството .</w:t>
      </w:r>
    </w:p>
    <w:p w:rsidR="00CA4984" w:rsidRPr="00570767" w:rsidRDefault="00CA4984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color w:val="000000"/>
          <w:sz w:val="22"/>
          <w:szCs w:val="22"/>
        </w:rPr>
        <w:t>1.3.  Няма изменения и  допълнения в устава на дружеството.</w:t>
      </w:r>
    </w:p>
    <w:p w:rsidR="00CA4984" w:rsidRPr="00570767" w:rsidRDefault="00CA4984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color w:val="000000"/>
          <w:sz w:val="22"/>
          <w:szCs w:val="22"/>
        </w:rPr>
        <w:t>1.4.  Няма решение за преобразуване на дружеството и осъществяване на</w:t>
      </w:r>
      <w:r w:rsidRPr="00570767">
        <w:rPr>
          <w:rFonts w:ascii="Times New Roman" w:hAnsi="Times New Roman" w:cs="Times New Roman"/>
          <w:color w:val="000000"/>
          <w:sz w:val="22"/>
          <w:szCs w:val="22"/>
        </w:rPr>
        <w:br/>
        <w:t>преобразуването;  структурни промени в дружеството.</w:t>
      </w:r>
    </w:p>
    <w:p w:rsidR="00CA4984" w:rsidRPr="00570767" w:rsidRDefault="00CA4984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color w:val="000000"/>
          <w:sz w:val="22"/>
          <w:szCs w:val="22"/>
        </w:rPr>
        <w:t>1.5.  Няма откриване на производство по ликвидация и всички съществени етапи,</w:t>
      </w:r>
      <w:r w:rsidRPr="00570767">
        <w:rPr>
          <w:rFonts w:ascii="Times New Roman" w:hAnsi="Times New Roman" w:cs="Times New Roman"/>
          <w:color w:val="000000"/>
          <w:sz w:val="22"/>
          <w:szCs w:val="22"/>
        </w:rPr>
        <w:br/>
        <w:t>свързани с производството.</w:t>
      </w:r>
    </w:p>
    <w:p w:rsidR="00CA4984" w:rsidRPr="00570767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1.6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.  Няма откриване на производство по несъстоятелност за дружеството или за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негово дъщерно дружество и всички съществени етапи,</w:t>
      </w:r>
      <w:r w:rsidR="00841CB1">
        <w:rPr>
          <w:rFonts w:ascii="Times New Roman" w:hAnsi="Times New Roman" w:cs="Times New Roman"/>
          <w:color w:val="000000"/>
          <w:sz w:val="22"/>
          <w:szCs w:val="22"/>
        </w:rPr>
        <w:t xml:space="preserve"> свързани с</w:t>
      </w:r>
      <w:r w:rsidR="00841CB1">
        <w:rPr>
          <w:rFonts w:ascii="Times New Roman" w:hAnsi="Times New Roman" w:cs="Times New Roman"/>
          <w:color w:val="000000"/>
          <w:sz w:val="22"/>
          <w:szCs w:val="22"/>
        </w:rPr>
        <w:br/>
        <w:t>производството.</w:t>
      </w:r>
      <w:r w:rsidR="00841CB1">
        <w:rPr>
          <w:rFonts w:ascii="Times New Roman" w:hAnsi="Times New Roman" w:cs="Times New Roman"/>
          <w:color w:val="000000"/>
          <w:sz w:val="22"/>
          <w:szCs w:val="22"/>
        </w:rPr>
        <w:br/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1.7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 Дружеството не попада в обхвата на задължението за изотвяне на Независим финансов одит;</w:t>
      </w:r>
    </w:p>
    <w:p w:rsidR="00CA4984" w:rsidRPr="002946FE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1.8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 Печалбата на дружеството</w:t>
      </w:r>
      <w:r w:rsidR="00F02FC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4145E8">
        <w:rPr>
          <w:rFonts w:ascii="Times New Roman" w:hAnsi="Times New Roman" w:cs="Times New Roman"/>
          <w:color w:val="000000"/>
          <w:sz w:val="22"/>
          <w:szCs w:val="22"/>
        </w:rPr>
        <w:t>към 30.06.20</w:t>
      </w:r>
      <w:r w:rsidR="004145E8">
        <w:rPr>
          <w:rFonts w:ascii="Times New Roman" w:hAnsi="Times New Roman" w:cs="Times New Roman"/>
          <w:color w:val="000000"/>
          <w:sz w:val="22"/>
          <w:szCs w:val="22"/>
          <w:lang w:val="en-US"/>
        </w:rPr>
        <w:t>20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 е</w:t>
      </w:r>
      <w:r w:rsidR="002946FE">
        <w:rPr>
          <w:rFonts w:ascii="Times New Roman" w:hAnsi="Times New Roman" w:cs="Times New Roman"/>
          <w:color w:val="000000"/>
          <w:sz w:val="22"/>
          <w:szCs w:val="22"/>
        </w:rPr>
        <w:t xml:space="preserve"> в размер  </w:t>
      </w:r>
      <w:r w:rsidR="004145E8">
        <w:rPr>
          <w:rFonts w:ascii="Times New Roman" w:hAnsi="Times New Roman" w:cs="Times New Roman"/>
          <w:color w:val="000000"/>
          <w:sz w:val="22"/>
          <w:szCs w:val="22"/>
          <w:lang w:val="en-US"/>
        </w:rPr>
        <w:t>252 398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2946FE">
        <w:rPr>
          <w:rFonts w:ascii="Times New Roman" w:hAnsi="Times New Roman" w:cs="Times New Roman"/>
          <w:color w:val="000000"/>
          <w:sz w:val="22"/>
          <w:szCs w:val="22"/>
        </w:rPr>
        <w:t xml:space="preserve"> лв.</w:t>
      </w:r>
    </w:p>
    <w:p w:rsidR="00CA4984" w:rsidRPr="00634A9C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1.9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.  Прекратяване или съществено намаляване на взаимоотношенията с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клиенти, които формират най-малко 10 на сто от приходите на дружеството за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последните три години.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2"/>
          <w:szCs w:val="22"/>
        </w:rPr>
        <w:t>няма</w:t>
      </w:r>
    </w:p>
    <w:p w:rsidR="00841CB1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1.10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.  Въвеждане на нови прод</w:t>
      </w:r>
      <w:r>
        <w:rPr>
          <w:rFonts w:ascii="Times New Roman" w:hAnsi="Times New Roman" w:cs="Times New Roman"/>
          <w:color w:val="000000"/>
          <w:sz w:val="22"/>
          <w:szCs w:val="22"/>
        </w:rPr>
        <w:t>укти и разработки на пазара няма.</w:t>
      </w:r>
    </w:p>
    <w:p w:rsidR="00CA4984" w:rsidRPr="00570767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1.11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.  Развитие и/или промяна в обема на поръчките и използването на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производствените мощности.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- НЯМА</w:t>
      </w:r>
    </w:p>
    <w:p w:rsidR="00F76501" w:rsidRPr="00570767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1.12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Образуване или прекратяване на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съдебно или арбитражно дело, отнасящо се до задължения или вземания на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дружеството или негово дъщерно дружество, с цена на иска най-малко 10 на сто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от собствения капитал на дружеството.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 – НЕ Е ОБРАЗУВАНО</w:t>
      </w:r>
    </w:p>
    <w:p w:rsidR="00CA4984" w:rsidRPr="00570767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1.13</w:t>
      </w:r>
      <w:r w:rsidR="00841CB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Покупка, продажба или учреден</w:t>
      </w:r>
      <w:r w:rsidR="00841CB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залог на дялови участия в търговски дружества от емитен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>та или негово дъщерно</w:t>
      </w:r>
      <w:r w:rsidR="00841CB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>дружество - НЯМА</w:t>
      </w:r>
    </w:p>
    <w:p w:rsidR="00CA4984" w:rsidRPr="00570767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1.14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.Други обстоятелства,които дружеството счита, че биха могли да бъдат от значение за инвеститорите</w:t>
      </w:r>
      <w:r w:rsidR="00841CB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при вземането на </w:t>
      </w:r>
      <w:bookmarkStart w:id="0" w:name="_GoBack"/>
      <w:bookmarkEnd w:id="0"/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решение да придобият, да продадат или да продължат да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притежават публично предлагани ценни книжа –НЯМА.</w:t>
      </w:r>
    </w:p>
    <w:p w:rsidR="00F76501" w:rsidRDefault="00F76501" w:rsidP="00F76501">
      <w:pPr>
        <w:pStyle w:val="HTMLPreformatted"/>
        <w:spacing w:line="2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6501" w:rsidRDefault="00F76501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Дата:</w:t>
      </w:r>
    </w:p>
    <w:p w:rsidR="00F76501" w:rsidRDefault="004145E8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09234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02FC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2FCB">
        <w:rPr>
          <w:rFonts w:ascii="Times New Roman" w:hAnsi="Times New Roman" w:cs="Times New Roman"/>
          <w:color w:val="000000"/>
          <w:sz w:val="24"/>
          <w:szCs w:val="24"/>
          <w:lang w:val="en-US"/>
        </w:rPr>
        <w:t>07</w:t>
      </w:r>
      <w:r>
        <w:rPr>
          <w:rFonts w:ascii="Times New Roman" w:hAnsi="Times New Roman" w:cs="Times New Roman"/>
          <w:color w:val="000000"/>
          <w:sz w:val="24"/>
          <w:szCs w:val="24"/>
        </w:rPr>
        <w:t>.2020</w:t>
      </w:r>
      <w:r w:rsidR="00F765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65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65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6501">
        <w:rPr>
          <w:rFonts w:ascii="Times New Roman" w:hAnsi="Times New Roman" w:cs="Times New Roman"/>
          <w:color w:val="000000"/>
          <w:sz w:val="24"/>
          <w:szCs w:val="24"/>
        </w:rPr>
        <w:tab/>
        <w:t>За „Солар Пауър Парк</w:t>
      </w:r>
      <w:proofErr w:type="gramStart"/>
      <w:r w:rsidR="00F76501">
        <w:rPr>
          <w:rFonts w:ascii="Times New Roman" w:hAnsi="Times New Roman" w:cs="Times New Roman"/>
          <w:color w:val="000000"/>
          <w:sz w:val="24"/>
          <w:szCs w:val="24"/>
        </w:rPr>
        <w:t>“ ООД</w:t>
      </w:r>
      <w:proofErr w:type="gramEnd"/>
    </w:p>
    <w:p w:rsidR="00F76501" w:rsidRDefault="00F76501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/Маурицио Парусо/ 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76501" w:rsidRDefault="00F76501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956" w:rsidRDefault="00CA4984" w:rsidP="00476B86">
      <w:pPr>
        <w:spacing w:line="200" w:lineRule="atLeast"/>
        <w:jc w:val="both"/>
      </w:pPr>
      <w:r w:rsidRPr="00B51761">
        <w:rPr>
          <w:color w:val="000000"/>
        </w:rPr>
        <w:t> </w:t>
      </w:r>
    </w:p>
    <w:sectPr w:rsidR="00337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BF"/>
    <w:rsid w:val="0009234C"/>
    <w:rsid w:val="002946FE"/>
    <w:rsid w:val="00337956"/>
    <w:rsid w:val="004145E8"/>
    <w:rsid w:val="00476B86"/>
    <w:rsid w:val="00570767"/>
    <w:rsid w:val="00634A9C"/>
    <w:rsid w:val="006B7EBF"/>
    <w:rsid w:val="00841CB1"/>
    <w:rsid w:val="009523A9"/>
    <w:rsid w:val="00CA4984"/>
    <w:rsid w:val="00F02FCB"/>
    <w:rsid w:val="00F7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128988A-4897-480E-AB78-DF05E3DB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98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3A9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3A9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3A9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3A9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3A9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3A9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3A9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3A9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3A9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3A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3A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3A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3A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3A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3A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3A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3A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3A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23A9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523A9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523A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3A9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523A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523A9"/>
    <w:rPr>
      <w:b/>
      <w:color w:val="C0504D" w:themeColor="accent2"/>
    </w:rPr>
  </w:style>
  <w:style w:type="character" w:styleId="Emphasis">
    <w:name w:val="Emphasis"/>
    <w:uiPriority w:val="20"/>
    <w:qFormat/>
    <w:rsid w:val="009523A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523A9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23A9"/>
  </w:style>
  <w:style w:type="paragraph" w:styleId="ListParagraph">
    <w:name w:val="List Paragraph"/>
    <w:basedOn w:val="Normal"/>
    <w:uiPriority w:val="34"/>
    <w:qFormat/>
    <w:rsid w:val="009523A9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523A9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9523A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3A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3A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523A9"/>
    <w:rPr>
      <w:i/>
    </w:rPr>
  </w:style>
  <w:style w:type="character" w:styleId="IntenseEmphasis">
    <w:name w:val="Intense Emphasis"/>
    <w:uiPriority w:val="21"/>
    <w:qFormat/>
    <w:rsid w:val="009523A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523A9"/>
    <w:rPr>
      <w:b/>
    </w:rPr>
  </w:style>
  <w:style w:type="character" w:styleId="IntenseReference">
    <w:name w:val="Intense Reference"/>
    <w:uiPriority w:val="32"/>
    <w:qFormat/>
    <w:rsid w:val="009523A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523A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23A9"/>
    <w:pPr>
      <w:outlineLvl w:val="9"/>
    </w:pPr>
    <w:rPr>
      <w:lang w:bidi="en-US"/>
    </w:rPr>
  </w:style>
  <w:style w:type="paragraph" w:styleId="HTMLPreformatted">
    <w:name w:val="HTML Preformatted"/>
    <w:basedOn w:val="Normal"/>
    <w:link w:val="HTMLPreformattedChar"/>
    <w:rsid w:val="00CA4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A4984"/>
    <w:rPr>
      <w:rFonts w:ascii="Courier New" w:eastAsia="Times New Roman" w:hAnsi="Courier New" w:cs="Courier New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 избор 16">
      <a:majorFont>
        <a:latin typeface="Vijaya"/>
        <a:ea typeface=""/>
        <a:cs typeface=""/>
      </a:majorFont>
      <a:minorFont>
        <a:latin typeface="Castellar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Galia Ilieva</cp:lastModifiedBy>
  <cp:revision>9</cp:revision>
  <dcterms:created xsi:type="dcterms:W3CDTF">2018-03-29T18:33:00Z</dcterms:created>
  <dcterms:modified xsi:type="dcterms:W3CDTF">2020-07-27T07:21:00Z</dcterms:modified>
</cp:coreProperties>
</file>