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A6A3F">
              <w:rPr>
                <w:b/>
                <w:sz w:val="22"/>
                <w:lang w:val="ru-RU"/>
              </w:rPr>
              <w:t>16.06.2022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A6A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72.9174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A6A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72.9174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A6A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72.9174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A6A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529 600.07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A6A3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A6A3F">
              <w:rPr>
                <w:b/>
                <w:sz w:val="22"/>
                <w:lang w:val="en-US"/>
              </w:rPr>
              <w:t>16.06.2022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  <w:bookmarkStart w:id="7" w:name="_GoBack"/>
        <w:bookmarkEnd w:id="7"/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A6A3F" w:rsidP="00403058">
            <w:pPr>
              <w:jc w:val="center"/>
              <w:rPr>
                <w:b/>
                <w:sz w:val="22"/>
              </w:rPr>
            </w:pPr>
            <w:bookmarkStart w:id="8" w:name="EmissionnaStoinost_FundID_2_2"/>
            <w:bookmarkEnd w:id="8"/>
            <w:r>
              <w:rPr>
                <w:b/>
                <w:sz w:val="22"/>
              </w:rPr>
              <w:t>72.9174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A6A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2_3"/>
            <w:bookmarkEnd w:id="9"/>
            <w:r>
              <w:rPr>
                <w:b/>
                <w:sz w:val="22"/>
              </w:rPr>
              <w:t>72.9174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A6A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ObratnoIzkupuvane_FundID_2_1"/>
            <w:bookmarkEnd w:id="10"/>
            <w:r>
              <w:rPr>
                <w:b/>
                <w:sz w:val="22"/>
              </w:rPr>
              <w:t>72.9174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A6A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2_1"/>
            <w:bookmarkEnd w:id="11"/>
            <w:r>
              <w:rPr>
                <w:b/>
                <w:sz w:val="22"/>
              </w:rPr>
              <w:t>529 600.07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A6A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3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A6A3F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42D3F3-9CA5-4256-ACC5-F321D14F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6C45-F7B7-403F-A0F5-FE36B84D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2022-06-17T09:56:00Z</dcterms:created>
  <dcterms:modified xsi:type="dcterms:W3CDTF">2022-06-17T09:56:00Z</dcterms:modified>
</cp:coreProperties>
</file>