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5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6F3819">
              <w:rPr>
                <w:b/>
                <w:lang w:val="ru-RU"/>
              </w:rPr>
              <w:t>07.11.2024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 xml:space="preserve">ДФ "Тексим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6F3819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81.7743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6F3819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81.7743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6F3819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81.7743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6F3819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459 029.67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6F3819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6F3819">
              <w:rPr>
                <w:b/>
                <w:lang w:val="en-US"/>
              </w:rPr>
              <w:t>07.11.2024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6F3819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81.7743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6F3819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81.7743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6F3819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81.7743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6F3819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459 029.67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6F3819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819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3819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B1823BB-88F5-45AA-B681-D81FDA25E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eximbank.bg/am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EUROSYSEXE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</Template>
  <TotalTime>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Ралица Драгнева</dc:creator>
  <cp:keywords/>
  <cp:lastModifiedBy>Ралица Драгнева</cp:lastModifiedBy>
  <cp:revision>1</cp:revision>
  <cp:lastPrinted>2011-01-14T08:05:00Z</cp:lastPrinted>
  <dcterms:created xsi:type="dcterms:W3CDTF">2024-11-08T15:14:00Z</dcterms:created>
  <dcterms:modified xsi:type="dcterms:W3CDTF">2024-11-08T15:15:00Z</dcterms:modified>
</cp:coreProperties>
</file>